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A53E84" w14:textId="2885433C" w:rsidR="005F4BAF" w:rsidRPr="005F4BAF" w:rsidRDefault="005F4BAF" w:rsidP="005F4BAF">
      <w:pPr>
        <w:pStyle w:val="NormaleWeb"/>
        <w:spacing w:line="276" w:lineRule="auto"/>
        <w:jc w:val="both"/>
        <w:rPr>
          <w:rStyle w:val="whitespace-normal"/>
          <w:rFonts w:ascii="Calibri" w:hAnsi="Calibri" w:cs="Calibri"/>
          <w:b/>
          <w:bCs/>
        </w:rPr>
      </w:pPr>
      <w:r w:rsidRPr="005F4BAF">
        <w:rPr>
          <w:rStyle w:val="whitespace-normal"/>
          <w:rFonts w:ascii="Calibri" w:hAnsi="Calibri" w:cs="Calibri"/>
          <w:b/>
          <w:bCs/>
        </w:rPr>
        <w:t>Bertozzi &amp; Casoni</w:t>
      </w:r>
    </w:p>
    <w:p w14:paraId="6F6E4D7B" w14:textId="49CA4426" w:rsidR="005F4BAF" w:rsidRPr="005F4BAF" w:rsidRDefault="005F4BAF" w:rsidP="005F4BAF">
      <w:pPr>
        <w:pStyle w:val="NormaleWeb"/>
        <w:spacing w:line="276" w:lineRule="auto"/>
        <w:jc w:val="both"/>
        <w:rPr>
          <w:rFonts w:ascii="Calibri" w:hAnsi="Calibri" w:cs="Calibri"/>
        </w:rPr>
      </w:pPr>
      <w:r w:rsidRPr="005F4BAF">
        <w:rPr>
          <w:rStyle w:val="whitespace-normal"/>
          <w:rFonts w:ascii="Calibri" w:hAnsi="Calibri" w:cs="Calibri"/>
        </w:rPr>
        <w:t>Bertozzi &amp; Casoni</w:t>
      </w:r>
      <w:r w:rsidRPr="005F4BAF">
        <w:rPr>
          <w:rFonts w:ascii="Calibri" w:hAnsi="Calibri" w:cs="Calibri"/>
        </w:rPr>
        <w:t xml:space="preserve"> is a ceramic art duo founded in 1980 in Imola by Giampaolo Bertozzi (Borgo Tossignano, Bologna, 1957) and Stefano Dal Monte Casoni (Lugo di Romagna, Ravenna, 1961 – Imola, Bologna, 2023). Both artists trained in the tradition of Faenza ceramics and chose this medium—often considered marginal within contemporary art—as their primary field of action, managing to restore it to full artistic dignity and to bring ceramic sculpture into major international art circuits.</w:t>
      </w:r>
    </w:p>
    <w:p w14:paraId="759F52C1"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Through continuous technical and formal experimentation, they developed an original and immediately recognizable vision of contemporary society, producing works that constantly oscillate between irony and critique of consumerism, doubt and hyperrealism, splendour and reflection on decay. Over their long and prolific career, they moved from the small, playful and ironic sculptures of the early 1980s to an increasing engagement with design forms, also thanks to their collaboration with the Cooperativa Ceramica di Imola (1985–1989) and their connections with the Milan design scene.</w:t>
      </w:r>
    </w:p>
    <w:p w14:paraId="7C36A5AE"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From the outset, they showed an inclination toward large-scale works, which would become a defining feature of their mature production. Works from this early phase include the wheeled sculpture </w:t>
      </w:r>
      <w:r w:rsidRPr="005F4BAF">
        <w:rPr>
          <w:rStyle w:val="Enfasicorsivo"/>
          <w:rFonts w:ascii="Calibri" w:hAnsi="Calibri" w:cs="Calibri"/>
        </w:rPr>
        <w:t>Re</w:t>
      </w:r>
      <w:r w:rsidRPr="005F4BAF">
        <w:rPr>
          <w:rFonts w:ascii="Calibri" w:hAnsi="Calibri" w:cs="Calibri"/>
        </w:rPr>
        <w:t xml:space="preserve"> (1988–1990), </w:t>
      </w:r>
      <w:r w:rsidRPr="005F4BAF">
        <w:rPr>
          <w:rStyle w:val="Enfasicorsivo"/>
          <w:rFonts w:ascii="Calibri" w:hAnsi="Calibri" w:cs="Calibri"/>
        </w:rPr>
        <w:t>Dormigliona</w:t>
      </w:r>
      <w:r w:rsidRPr="005F4BAF">
        <w:rPr>
          <w:rFonts w:ascii="Calibri" w:hAnsi="Calibri" w:cs="Calibri"/>
        </w:rPr>
        <w:t xml:space="preserve"> (1991), and the architectural-scale ceramic panel </w:t>
      </w:r>
      <w:r w:rsidRPr="005F4BAF">
        <w:rPr>
          <w:rStyle w:val="Enfasicorsivo"/>
          <w:rFonts w:ascii="Calibri" w:hAnsi="Calibri" w:cs="Calibri"/>
        </w:rPr>
        <w:t>Ditelo coi fiori</w:t>
      </w:r>
      <w:r w:rsidRPr="005F4BAF">
        <w:rPr>
          <w:rFonts w:ascii="Calibri" w:hAnsi="Calibri" w:cs="Calibri"/>
        </w:rPr>
        <w:t xml:space="preserve"> (1990–1994), created for the Civil Hospital of Imola.</w:t>
      </w:r>
    </w:p>
    <w:p w14:paraId="577EEFE2"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During the 1990s, their practice expanded significantly in conceptual scope, scale, and technical ambition. Works such as </w:t>
      </w:r>
      <w:r w:rsidRPr="005F4BAF">
        <w:rPr>
          <w:rStyle w:val="Enfasicorsivo"/>
          <w:rFonts w:ascii="Calibri" w:hAnsi="Calibri" w:cs="Calibri"/>
        </w:rPr>
        <w:t>Bosco sacro</w:t>
      </w:r>
      <w:r w:rsidRPr="005F4BAF">
        <w:rPr>
          <w:rFonts w:ascii="Calibri" w:hAnsi="Calibri" w:cs="Calibri"/>
        </w:rPr>
        <w:t xml:space="preserve"> (1993), </w:t>
      </w:r>
      <w:r w:rsidRPr="005F4BAF">
        <w:rPr>
          <w:rStyle w:val="Enfasicorsivo"/>
          <w:rFonts w:ascii="Calibri" w:hAnsi="Calibri" w:cs="Calibri"/>
        </w:rPr>
        <w:t>Evergreen</w:t>
      </w:r>
      <w:r w:rsidRPr="005F4BAF">
        <w:rPr>
          <w:rFonts w:ascii="Calibri" w:hAnsi="Calibri" w:cs="Calibri"/>
        </w:rPr>
        <w:t xml:space="preserve"> (1995), and </w:t>
      </w:r>
      <w:r w:rsidRPr="005F4BAF">
        <w:rPr>
          <w:rStyle w:val="Enfasicorsivo"/>
          <w:rFonts w:ascii="Calibri" w:hAnsi="Calibri" w:cs="Calibri"/>
        </w:rPr>
        <w:t>Scegli il Paradiso</w:t>
      </w:r>
      <w:r w:rsidRPr="005F4BAF">
        <w:rPr>
          <w:rFonts w:ascii="Calibri" w:hAnsi="Calibri" w:cs="Calibri"/>
        </w:rPr>
        <w:t xml:space="preserve"> (1997) mark this phase. The latter closes their first artistic period, characterized by painted majolica, later replaced by industrial-derived materials and techniques such as photo-ceramics. This shift led to a cooling of their visual language and a striking adherence to realism, emphasizing a process of objectification of the artwork.</w:t>
      </w:r>
    </w:p>
    <w:p w14:paraId="3BC58BB1"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From the early 2000s onward, their language and themes became fully distinctive, giving rise to what they themselves define as “contemplations of the present.” Their reflection on human transience, ephemerality, and impermanence is expressed in major installations such as </w:t>
      </w:r>
      <w:r w:rsidRPr="005F4BAF">
        <w:rPr>
          <w:rStyle w:val="Enfasicorsivo"/>
          <w:rFonts w:ascii="Calibri" w:hAnsi="Calibri" w:cs="Calibri"/>
        </w:rPr>
        <w:t>Madonna scheletrita</w:t>
      </w:r>
      <w:r w:rsidRPr="005F4BAF">
        <w:rPr>
          <w:rFonts w:ascii="Calibri" w:hAnsi="Calibri" w:cs="Calibri"/>
        </w:rPr>
        <w:t xml:space="preserve"> (2003 and 2008) and </w:t>
      </w:r>
      <w:r w:rsidRPr="005F4BAF">
        <w:rPr>
          <w:rStyle w:val="Enfasicorsivo"/>
          <w:rFonts w:ascii="Calibri" w:hAnsi="Calibri" w:cs="Calibri"/>
        </w:rPr>
        <w:t>Riflessione sulla morte</w:t>
      </w:r>
      <w:r w:rsidRPr="005F4BAF">
        <w:rPr>
          <w:rFonts w:ascii="Calibri" w:hAnsi="Calibri" w:cs="Calibri"/>
        </w:rPr>
        <w:t xml:space="preserve"> (2008); in accumulations of bones (often with ironic titles such as </w:t>
      </w:r>
      <w:r w:rsidRPr="005F4BAF">
        <w:rPr>
          <w:rStyle w:val="Enfasicorsivo"/>
          <w:rFonts w:ascii="Calibri" w:hAnsi="Calibri" w:cs="Calibri"/>
        </w:rPr>
        <w:t>Meravigliosso</w:t>
      </w:r>
      <w:r w:rsidRPr="005F4BAF">
        <w:rPr>
          <w:rFonts w:ascii="Calibri" w:hAnsi="Calibri" w:cs="Calibri"/>
        </w:rPr>
        <w:t xml:space="preserve"> or </w:t>
      </w:r>
      <w:r w:rsidRPr="005F4BAF">
        <w:rPr>
          <w:rStyle w:val="Enfasicorsivo"/>
          <w:rFonts w:ascii="Calibri" w:hAnsi="Calibri" w:cs="Calibri"/>
        </w:rPr>
        <w:t>Ossobello</w:t>
      </w:r>
      <w:r w:rsidRPr="005F4BAF">
        <w:rPr>
          <w:rFonts w:ascii="Calibri" w:hAnsi="Calibri" w:cs="Calibri"/>
        </w:rPr>
        <w:t xml:space="preserve">); and in their series of </w:t>
      </w:r>
      <w:r w:rsidRPr="005F4BAF">
        <w:rPr>
          <w:rStyle w:val="Enfasicorsivo"/>
          <w:rFonts w:ascii="Calibri" w:hAnsi="Calibri" w:cs="Calibri"/>
        </w:rPr>
        <w:t>vanitas</w:t>
      </w:r>
      <w:r w:rsidRPr="005F4BAF">
        <w:rPr>
          <w:rFonts w:ascii="Calibri" w:hAnsi="Calibri" w:cs="Calibri"/>
        </w:rPr>
        <w:t>, featuring waste-filled baskets crossed by snails, abandoned table settings, trays with food remnants, and patches of grass containing macabre fragments.</w:t>
      </w:r>
    </w:p>
    <w:p w14:paraId="248CCFEE"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Trash, decay, and the waste products of contemporary consumer society—including cultural and artistic waste—became central to their research. These elements are often paired not with humans but with animals, presented as irreverent survivors and witnesses of our society, sometimes even bearers of hope. Examples include </w:t>
      </w:r>
      <w:r w:rsidRPr="005F4BAF">
        <w:rPr>
          <w:rStyle w:val="Enfasicorsivo"/>
          <w:rFonts w:ascii="Calibri" w:hAnsi="Calibri" w:cs="Calibri"/>
        </w:rPr>
        <w:t>Composizione n.1</w:t>
      </w:r>
      <w:r w:rsidRPr="005F4BAF">
        <w:rPr>
          <w:rFonts w:ascii="Calibri" w:hAnsi="Calibri" w:cs="Calibri"/>
        </w:rPr>
        <w:t xml:space="preserve"> (2001), where a stork and its nest rest on a tall pile of used batteries, and </w:t>
      </w:r>
      <w:r w:rsidRPr="005F4BAF">
        <w:rPr>
          <w:rStyle w:val="Enfasicorsivo"/>
          <w:rFonts w:ascii="Calibri" w:hAnsi="Calibri" w:cs="Calibri"/>
        </w:rPr>
        <w:t>Composizione in bianco</w:t>
      </w:r>
      <w:r w:rsidRPr="005F4BAF">
        <w:rPr>
          <w:rFonts w:ascii="Calibri" w:hAnsi="Calibri" w:cs="Calibri"/>
        </w:rPr>
        <w:t xml:space="preserve"> (2005–2007), featuring a polar bear advancing across the ice while dragging a mass of refuse.</w:t>
      </w:r>
    </w:p>
    <w:p w14:paraId="4911B401"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lastRenderedPageBreak/>
        <w:t>Their formal language is hyperbolic and spectacular, marked by an extraordinary mimetic skill and unexpected, destabilizing juxtapositions. Wonder and astonishment guide the viewer through this “contemplation of the present,” leading toward reflection.</w:t>
      </w:r>
    </w:p>
    <w:p w14:paraId="47335C56"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Within this trajectory also belong their monumental works shown at the Venice Biennales in 2009 and 2011, as well as their final ambitious work </w:t>
      </w:r>
      <w:r w:rsidRPr="005F4BAF">
        <w:rPr>
          <w:rStyle w:val="Enfasicorsivo"/>
          <w:rFonts w:ascii="Calibri" w:hAnsi="Calibri" w:cs="Calibri"/>
        </w:rPr>
        <w:t>La morte dell’eros</w:t>
      </w:r>
      <w:r w:rsidRPr="005F4BAF">
        <w:rPr>
          <w:rFonts w:ascii="Calibri" w:hAnsi="Calibri" w:cs="Calibri"/>
        </w:rPr>
        <w:t xml:space="preserve"> (2000–2023), left unfinished by Stefano Dal Monte Casoni and completed by Giampaolo Bertozzi.</w:t>
      </w:r>
    </w:p>
    <w:p w14:paraId="186A1E25" w14:textId="77777777" w:rsidR="005F4BAF" w:rsidRPr="005F4BAF" w:rsidRDefault="005F4BAF" w:rsidP="005F4BAF">
      <w:pPr>
        <w:pStyle w:val="NormaleWeb"/>
        <w:spacing w:line="276" w:lineRule="auto"/>
        <w:jc w:val="both"/>
        <w:rPr>
          <w:rFonts w:ascii="Calibri" w:hAnsi="Calibri" w:cs="Calibri"/>
        </w:rPr>
      </w:pPr>
      <w:r w:rsidRPr="005F4BAF">
        <w:rPr>
          <w:rStyle w:val="whitespace-normal"/>
          <w:rFonts w:ascii="Calibri" w:hAnsi="Calibri" w:cs="Calibri"/>
        </w:rPr>
        <w:t>Bertozzi &amp; Casoni</w:t>
      </w:r>
      <w:r w:rsidRPr="005F4BAF">
        <w:rPr>
          <w:rFonts w:ascii="Calibri" w:hAnsi="Calibri" w:cs="Calibri"/>
        </w:rPr>
        <w:t xml:space="preserve"> have exhibited extensively in major institutions worldwide. Highlights include invitations to the Tate Liverpool in 2004 and the XIV Quadriennale di Roma; a solo exhibition at Ca’ Pesaro – International Gallery of Modern Art in Venice (2007); shows at the Castello Sforzesco in Milan and the International Museum of Ceramics in Faenza (2008); participation in the Venice Biennale Italian Pavilion in 2009 and 2011; exhibitions at All Visual Arts in London, Sperone Westwater in New York, and the Fondazione Arnaldo Pomodoro in Milan; as well as major solo shows in museums and galleries across Europe, Asia, and the United States, including venues in The Hague, Düsseldorf, Paris, Hong Kong, Bologna, and more.</w:t>
      </w:r>
    </w:p>
    <w:p w14:paraId="3A132F2F" w14:textId="77777777" w:rsidR="005F4BAF" w:rsidRPr="005F4BAF" w:rsidRDefault="005F4BAF" w:rsidP="005F4BAF">
      <w:pPr>
        <w:pStyle w:val="NormaleWeb"/>
        <w:spacing w:line="276" w:lineRule="auto"/>
        <w:jc w:val="both"/>
        <w:rPr>
          <w:rFonts w:ascii="Calibri" w:hAnsi="Calibri" w:cs="Calibri"/>
        </w:rPr>
      </w:pPr>
      <w:r w:rsidRPr="005F4BAF">
        <w:rPr>
          <w:rFonts w:ascii="Calibri" w:hAnsi="Calibri" w:cs="Calibri"/>
        </w:rPr>
        <w:t xml:space="preserve">From 2017 to 2023, a large selection of their works was displayed at the Cavallerizza Ducale in Sassuolo. Since October 2023, coinciding with the exhibition </w:t>
      </w:r>
      <w:r w:rsidRPr="005F4BAF">
        <w:rPr>
          <w:rStyle w:val="Enfasicorsivo"/>
          <w:rFonts w:ascii="Calibri" w:hAnsi="Calibri" w:cs="Calibri"/>
        </w:rPr>
        <w:t>In nuce</w:t>
      </w:r>
      <w:r w:rsidRPr="005F4BAF">
        <w:rPr>
          <w:rFonts w:ascii="Calibri" w:hAnsi="Calibri" w:cs="Calibri"/>
        </w:rPr>
        <w:t>, the Museo San Domenico in Imola has permanently hosted a significant core of their production, offering a lasting testimony to their artistic legacy.</w:t>
      </w:r>
    </w:p>
    <w:p w14:paraId="0C7709A8" w14:textId="77777777" w:rsidR="00D522A3" w:rsidRPr="005F4BAF" w:rsidRDefault="00D522A3" w:rsidP="005F4BAF">
      <w:pPr>
        <w:spacing w:line="276" w:lineRule="auto"/>
        <w:jc w:val="both"/>
        <w:rPr>
          <w:rFonts w:ascii="Calibri" w:hAnsi="Calibri" w:cs="Calibri"/>
        </w:rPr>
      </w:pPr>
    </w:p>
    <w:sectPr w:rsidR="00D522A3" w:rsidRPr="005F4BAF" w:rsidSect="005F4B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mirrorMargins/>
  <w:defaultTabStop w:val="708"/>
  <w:hyphenationZone w:val="283"/>
  <w:evenAndOddHeaders/>
  <w:drawingGridHorizontalSpacing w:val="22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BAF"/>
    <w:rsid w:val="000020FD"/>
    <w:rsid w:val="00026DC9"/>
    <w:rsid w:val="00034379"/>
    <w:rsid w:val="00041C53"/>
    <w:rsid w:val="00041FA6"/>
    <w:rsid w:val="000449F0"/>
    <w:rsid w:val="00055E10"/>
    <w:rsid w:val="00074F16"/>
    <w:rsid w:val="00082453"/>
    <w:rsid w:val="000A79CA"/>
    <w:rsid w:val="000B5826"/>
    <w:rsid w:val="000D342A"/>
    <w:rsid w:val="000D5372"/>
    <w:rsid w:val="000D6D19"/>
    <w:rsid w:val="000E1ECA"/>
    <w:rsid w:val="000F607A"/>
    <w:rsid w:val="000F6272"/>
    <w:rsid w:val="000F6AB9"/>
    <w:rsid w:val="001141E2"/>
    <w:rsid w:val="001220B7"/>
    <w:rsid w:val="00127949"/>
    <w:rsid w:val="00141936"/>
    <w:rsid w:val="00142FE5"/>
    <w:rsid w:val="00146F06"/>
    <w:rsid w:val="001540A0"/>
    <w:rsid w:val="00154B8B"/>
    <w:rsid w:val="00162FA0"/>
    <w:rsid w:val="00167DEE"/>
    <w:rsid w:val="001804A5"/>
    <w:rsid w:val="001877B2"/>
    <w:rsid w:val="0019684F"/>
    <w:rsid w:val="001A0980"/>
    <w:rsid w:val="001A7B04"/>
    <w:rsid w:val="001B5815"/>
    <w:rsid w:val="001C0166"/>
    <w:rsid w:val="001C32D6"/>
    <w:rsid w:val="001C3BF7"/>
    <w:rsid w:val="001D660D"/>
    <w:rsid w:val="001D71A4"/>
    <w:rsid w:val="001E02DF"/>
    <w:rsid w:val="001E6081"/>
    <w:rsid w:val="001E6129"/>
    <w:rsid w:val="00200525"/>
    <w:rsid w:val="0020163F"/>
    <w:rsid w:val="0021055C"/>
    <w:rsid w:val="002109EA"/>
    <w:rsid w:val="00215C33"/>
    <w:rsid w:val="00222C8C"/>
    <w:rsid w:val="002277EC"/>
    <w:rsid w:val="00227B25"/>
    <w:rsid w:val="0023068C"/>
    <w:rsid w:val="00242D7B"/>
    <w:rsid w:val="002621C3"/>
    <w:rsid w:val="00265B9F"/>
    <w:rsid w:val="0027708A"/>
    <w:rsid w:val="00280553"/>
    <w:rsid w:val="00282FF6"/>
    <w:rsid w:val="0028444A"/>
    <w:rsid w:val="002930C5"/>
    <w:rsid w:val="002959ED"/>
    <w:rsid w:val="0029681E"/>
    <w:rsid w:val="002A355F"/>
    <w:rsid w:val="002A3EB7"/>
    <w:rsid w:val="002B154A"/>
    <w:rsid w:val="002B3B23"/>
    <w:rsid w:val="002B77CA"/>
    <w:rsid w:val="002B7F26"/>
    <w:rsid w:val="002F56C1"/>
    <w:rsid w:val="0030073E"/>
    <w:rsid w:val="00300D1D"/>
    <w:rsid w:val="00302E7A"/>
    <w:rsid w:val="00306F1A"/>
    <w:rsid w:val="00307034"/>
    <w:rsid w:val="00307CCC"/>
    <w:rsid w:val="00310A7D"/>
    <w:rsid w:val="00327DC4"/>
    <w:rsid w:val="00337B66"/>
    <w:rsid w:val="00341B27"/>
    <w:rsid w:val="003472C8"/>
    <w:rsid w:val="0034755D"/>
    <w:rsid w:val="0034782D"/>
    <w:rsid w:val="003537B4"/>
    <w:rsid w:val="00360052"/>
    <w:rsid w:val="00366D4C"/>
    <w:rsid w:val="0037137C"/>
    <w:rsid w:val="003753BC"/>
    <w:rsid w:val="00385935"/>
    <w:rsid w:val="00391D56"/>
    <w:rsid w:val="00392482"/>
    <w:rsid w:val="00396048"/>
    <w:rsid w:val="00396B97"/>
    <w:rsid w:val="003A0079"/>
    <w:rsid w:val="003A3A59"/>
    <w:rsid w:val="003A60BF"/>
    <w:rsid w:val="003B11BF"/>
    <w:rsid w:val="003B1892"/>
    <w:rsid w:val="003B7B00"/>
    <w:rsid w:val="003B7F0C"/>
    <w:rsid w:val="003C3D32"/>
    <w:rsid w:val="003C48AE"/>
    <w:rsid w:val="003C75C9"/>
    <w:rsid w:val="003C7BBA"/>
    <w:rsid w:val="003D0DBD"/>
    <w:rsid w:val="003D58EE"/>
    <w:rsid w:val="004058D7"/>
    <w:rsid w:val="00405F08"/>
    <w:rsid w:val="004108E2"/>
    <w:rsid w:val="00413CE4"/>
    <w:rsid w:val="004159E7"/>
    <w:rsid w:val="00420917"/>
    <w:rsid w:val="00420F1E"/>
    <w:rsid w:val="0043074F"/>
    <w:rsid w:val="004325A5"/>
    <w:rsid w:val="00445D55"/>
    <w:rsid w:val="004469AC"/>
    <w:rsid w:val="004513E8"/>
    <w:rsid w:val="0045147A"/>
    <w:rsid w:val="00457D2C"/>
    <w:rsid w:val="00463F1D"/>
    <w:rsid w:val="00470E98"/>
    <w:rsid w:val="00475E86"/>
    <w:rsid w:val="00476035"/>
    <w:rsid w:val="0048054E"/>
    <w:rsid w:val="0048163D"/>
    <w:rsid w:val="0049007E"/>
    <w:rsid w:val="004902FD"/>
    <w:rsid w:val="00490CC5"/>
    <w:rsid w:val="00491FB3"/>
    <w:rsid w:val="004B02E7"/>
    <w:rsid w:val="004B2BAE"/>
    <w:rsid w:val="004D5800"/>
    <w:rsid w:val="004D5B65"/>
    <w:rsid w:val="004D6EDC"/>
    <w:rsid w:val="004E10CD"/>
    <w:rsid w:val="004E16EA"/>
    <w:rsid w:val="004E226D"/>
    <w:rsid w:val="004E3295"/>
    <w:rsid w:val="004E41B8"/>
    <w:rsid w:val="004F57ED"/>
    <w:rsid w:val="004F7DDB"/>
    <w:rsid w:val="00500811"/>
    <w:rsid w:val="00503D80"/>
    <w:rsid w:val="0050509A"/>
    <w:rsid w:val="005170F2"/>
    <w:rsid w:val="00527E6A"/>
    <w:rsid w:val="005361D0"/>
    <w:rsid w:val="00536F09"/>
    <w:rsid w:val="005420B1"/>
    <w:rsid w:val="0055171F"/>
    <w:rsid w:val="00551A98"/>
    <w:rsid w:val="00552469"/>
    <w:rsid w:val="005559E6"/>
    <w:rsid w:val="00566AF5"/>
    <w:rsid w:val="00566D1D"/>
    <w:rsid w:val="00570733"/>
    <w:rsid w:val="005756CA"/>
    <w:rsid w:val="00583787"/>
    <w:rsid w:val="00583C4F"/>
    <w:rsid w:val="00586091"/>
    <w:rsid w:val="00586A9A"/>
    <w:rsid w:val="0058702C"/>
    <w:rsid w:val="005871EE"/>
    <w:rsid w:val="00593B85"/>
    <w:rsid w:val="00594FA2"/>
    <w:rsid w:val="005A37A4"/>
    <w:rsid w:val="005A5D9D"/>
    <w:rsid w:val="005A75F8"/>
    <w:rsid w:val="005B2E79"/>
    <w:rsid w:val="005B3A0C"/>
    <w:rsid w:val="005B447A"/>
    <w:rsid w:val="005C7EEF"/>
    <w:rsid w:val="005D66CC"/>
    <w:rsid w:val="005E3B6E"/>
    <w:rsid w:val="005E6B92"/>
    <w:rsid w:val="005F23BA"/>
    <w:rsid w:val="005F2DC3"/>
    <w:rsid w:val="005F44FE"/>
    <w:rsid w:val="005F4BAF"/>
    <w:rsid w:val="00607006"/>
    <w:rsid w:val="0061147A"/>
    <w:rsid w:val="0061230E"/>
    <w:rsid w:val="00620938"/>
    <w:rsid w:val="00626222"/>
    <w:rsid w:val="00634641"/>
    <w:rsid w:val="00637774"/>
    <w:rsid w:val="0064077C"/>
    <w:rsid w:val="00644C76"/>
    <w:rsid w:val="006668EF"/>
    <w:rsid w:val="00675F89"/>
    <w:rsid w:val="00676F1F"/>
    <w:rsid w:val="0068309E"/>
    <w:rsid w:val="00684655"/>
    <w:rsid w:val="00684E29"/>
    <w:rsid w:val="006856BA"/>
    <w:rsid w:val="0068746B"/>
    <w:rsid w:val="006874C4"/>
    <w:rsid w:val="00690D94"/>
    <w:rsid w:val="00692C59"/>
    <w:rsid w:val="006A2A9F"/>
    <w:rsid w:val="006A2AC4"/>
    <w:rsid w:val="006B1D73"/>
    <w:rsid w:val="006C24C2"/>
    <w:rsid w:val="006C2928"/>
    <w:rsid w:val="006C6500"/>
    <w:rsid w:val="006D1F63"/>
    <w:rsid w:val="006E0D49"/>
    <w:rsid w:val="006E578A"/>
    <w:rsid w:val="006E641A"/>
    <w:rsid w:val="006E6F37"/>
    <w:rsid w:val="006F48FA"/>
    <w:rsid w:val="006F6919"/>
    <w:rsid w:val="007021F6"/>
    <w:rsid w:val="007055AE"/>
    <w:rsid w:val="00710A70"/>
    <w:rsid w:val="00721B77"/>
    <w:rsid w:val="007354E1"/>
    <w:rsid w:val="007402BF"/>
    <w:rsid w:val="00743838"/>
    <w:rsid w:val="0074644D"/>
    <w:rsid w:val="007468DF"/>
    <w:rsid w:val="0075421C"/>
    <w:rsid w:val="00766050"/>
    <w:rsid w:val="00781F95"/>
    <w:rsid w:val="00786B73"/>
    <w:rsid w:val="00790B2A"/>
    <w:rsid w:val="00797465"/>
    <w:rsid w:val="007A3B4C"/>
    <w:rsid w:val="007A64FE"/>
    <w:rsid w:val="007B2758"/>
    <w:rsid w:val="007B5990"/>
    <w:rsid w:val="007C407C"/>
    <w:rsid w:val="007C4FDD"/>
    <w:rsid w:val="007C5DE6"/>
    <w:rsid w:val="007D49F6"/>
    <w:rsid w:val="007D512A"/>
    <w:rsid w:val="007D600F"/>
    <w:rsid w:val="007E113F"/>
    <w:rsid w:val="007E3414"/>
    <w:rsid w:val="007F2AC0"/>
    <w:rsid w:val="00805DA3"/>
    <w:rsid w:val="00805EBD"/>
    <w:rsid w:val="00815D92"/>
    <w:rsid w:val="00820CEC"/>
    <w:rsid w:val="0082337B"/>
    <w:rsid w:val="00825AE3"/>
    <w:rsid w:val="0084727C"/>
    <w:rsid w:val="008514F5"/>
    <w:rsid w:val="008567D6"/>
    <w:rsid w:val="00857B4F"/>
    <w:rsid w:val="008733E8"/>
    <w:rsid w:val="00873F93"/>
    <w:rsid w:val="00874556"/>
    <w:rsid w:val="0087576D"/>
    <w:rsid w:val="0088532A"/>
    <w:rsid w:val="008912E7"/>
    <w:rsid w:val="008917D2"/>
    <w:rsid w:val="008A1777"/>
    <w:rsid w:val="008B0F5B"/>
    <w:rsid w:val="008B74F3"/>
    <w:rsid w:val="008C0334"/>
    <w:rsid w:val="008C1482"/>
    <w:rsid w:val="008C3257"/>
    <w:rsid w:val="008E0E4B"/>
    <w:rsid w:val="008E2626"/>
    <w:rsid w:val="008E6D3A"/>
    <w:rsid w:val="00924BE8"/>
    <w:rsid w:val="00930DE5"/>
    <w:rsid w:val="00937771"/>
    <w:rsid w:val="00945591"/>
    <w:rsid w:val="009457F0"/>
    <w:rsid w:val="00951F94"/>
    <w:rsid w:val="009601FD"/>
    <w:rsid w:val="00966035"/>
    <w:rsid w:val="009736BA"/>
    <w:rsid w:val="00974CA8"/>
    <w:rsid w:val="009757EC"/>
    <w:rsid w:val="0098405B"/>
    <w:rsid w:val="00984121"/>
    <w:rsid w:val="00985767"/>
    <w:rsid w:val="00985CE8"/>
    <w:rsid w:val="009918E2"/>
    <w:rsid w:val="009A6666"/>
    <w:rsid w:val="009C05CC"/>
    <w:rsid w:val="009D4901"/>
    <w:rsid w:val="009D70A0"/>
    <w:rsid w:val="009E0CEF"/>
    <w:rsid w:val="009E13EE"/>
    <w:rsid w:val="009E57F1"/>
    <w:rsid w:val="009E6B37"/>
    <w:rsid w:val="009F29C7"/>
    <w:rsid w:val="009F4032"/>
    <w:rsid w:val="009F60FC"/>
    <w:rsid w:val="00A0626B"/>
    <w:rsid w:val="00A07813"/>
    <w:rsid w:val="00A23401"/>
    <w:rsid w:val="00A31564"/>
    <w:rsid w:val="00A348DC"/>
    <w:rsid w:val="00A404E8"/>
    <w:rsid w:val="00A51969"/>
    <w:rsid w:val="00A55E19"/>
    <w:rsid w:val="00A70E69"/>
    <w:rsid w:val="00A734D5"/>
    <w:rsid w:val="00A85BF5"/>
    <w:rsid w:val="00A9026C"/>
    <w:rsid w:val="00A908E7"/>
    <w:rsid w:val="00A94078"/>
    <w:rsid w:val="00A954D5"/>
    <w:rsid w:val="00AA413A"/>
    <w:rsid w:val="00AA48F7"/>
    <w:rsid w:val="00AC0216"/>
    <w:rsid w:val="00AE49D1"/>
    <w:rsid w:val="00AF01D7"/>
    <w:rsid w:val="00AF4D25"/>
    <w:rsid w:val="00B10F2A"/>
    <w:rsid w:val="00B11813"/>
    <w:rsid w:val="00B13EE2"/>
    <w:rsid w:val="00B17C69"/>
    <w:rsid w:val="00B20281"/>
    <w:rsid w:val="00B20675"/>
    <w:rsid w:val="00B2320A"/>
    <w:rsid w:val="00B253B3"/>
    <w:rsid w:val="00B26548"/>
    <w:rsid w:val="00B26CD0"/>
    <w:rsid w:val="00B342DC"/>
    <w:rsid w:val="00B34349"/>
    <w:rsid w:val="00B3518A"/>
    <w:rsid w:val="00B44444"/>
    <w:rsid w:val="00B53C7B"/>
    <w:rsid w:val="00B53F92"/>
    <w:rsid w:val="00B540FD"/>
    <w:rsid w:val="00B61061"/>
    <w:rsid w:val="00B623EC"/>
    <w:rsid w:val="00B62DD0"/>
    <w:rsid w:val="00B64BBB"/>
    <w:rsid w:val="00B670BF"/>
    <w:rsid w:val="00B80008"/>
    <w:rsid w:val="00B85CEA"/>
    <w:rsid w:val="00B906BC"/>
    <w:rsid w:val="00B92865"/>
    <w:rsid w:val="00B9337A"/>
    <w:rsid w:val="00BA1D12"/>
    <w:rsid w:val="00BA3D1A"/>
    <w:rsid w:val="00BB4DF2"/>
    <w:rsid w:val="00BD18C7"/>
    <w:rsid w:val="00BD40D3"/>
    <w:rsid w:val="00BE0C0A"/>
    <w:rsid w:val="00BE34DE"/>
    <w:rsid w:val="00BE7259"/>
    <w:rsid w:val="00BE7AD6"/>
    <w:rsid w:val="00C04F89"/>
    <w:rsid w:val="00C239BD"/>
    <w:rsid w:val="00C23C09"/>
    <w:rsid w:val="00C25AB5"/>
    <w:rsid w:val="00C33420"/>
    <w:rsid w:val="00C344B7"/>
    <w:rsid w:val="00C432FB"/>
    <w:rsid w:val="00C43BE0"/>
    <w:rsid w:val="00C442D9"/>
    <w:rsid w:val="00C504CE"/>
    <w:rsid w:val="00C55040"/>
    <w:rsid w:val="00C63E22"/>
    <w:rsid w:val="00C70094"/>
    <w:rsid w:val="00C810A2"/>
    <w:rsid w:val="00C82619"/>
    <w:rsid w:val="00C83814"/>
    <w:rsid w:val="00C85124"/>
    <w:rsid w:val="00C90F3A"/>
    <w:rsid w:val="00C9563B"/>
    <w:rsid w:val="00CA5B66"/>
    <w:rsid w:val="00CD00E9"/>
    <w:rsid w:val="00CD1A5C"/>
    <w:rsid w:val="00CD28B1"/>
    <w:rsid w:val="00CE4789"/>
    <w:rsid w:val="00CE78B8"/>
    <w:rsid w:val="00CF662D"/>
    <w:rsid w:val="00CF7590"/>
    <w:rsid w:val="00D01B36"/>
    <w:rsid w:val="00D11F13"/>
    <w:rsid w:val="00D27012"/>
    <w:rsid w:val="00D3442E"/>
    <w:rsid w:val="00D34B97"/>
    <w:rsid w:val="00D37615"/>
    <w:rsid w:val="00D40BE9"/>
    <w:rsid w:val="00D40D4B"/>
    <w:rsid w:val="00D50120"/>
    <w:rsid w:val="00D522A3"/>
    <w:rsid w:val="00D523D3"/>
    <w:rsid w:val="00D64845"/>
    <w:rsid w:val="00D671CF"/>
    <w:rsid w:val="00D70987"/>
    <w:rsid w:val="00D71F45"/>
    <w:rsid w:val="00D75278"/>
    <w:rsid w:val="00DA6903"/>
    <w:rsid w:val="00DB520D"/>
    <w:rsid w:val="00DB7824"/>
    <w:rsid w:val="00DC5096"/>
    <w:rsid w:val="00DD771E"/>
    <w:rsid w:val="00DE1161"/>
    <w:rsid w:val="00DE7FE9"/>
    <w:rsid w:val="00DF000D"/>
    <w:rsid w:val="00E15962"/>
    <w:rsid w:val="00E17D63"/>
    <w:rsid w:val="00E26561"/>
    <w:rsid w:val="00E31C0D"/>
    <w:rsid w:val="00E34972"/>
    <w:rsid w:val="00E37C0A"/>
    <w:rsid w:val="00E414EA"/>
    <w:rsid w:val="00E452CE"/>
    <w:rsid w:val="00E457CE"/>
    <w:rsid w:val="00E56C7A"/>
    <w:rsid w:val="00E65079"/>
    <w:rsid w:val="00E659BB"/>
    <w:rsid w:val="00E66C01"/>
    <w:rsid w:val="00E74ACB"/>
    <w:rsid w:val="00E76FE7"/>
    <w:rsid w:val="00E83621"/>
    <w:rsid w:val="00E84982"/>
    <w:rsid w:val="00E8540A"/>
    <w:rsid w:val="00E96F9E"/>
    <w:rsid w:val="00EB2FE1"/>
    <w:rsid w:val="00EB48E3"/>
    <w:rsid w:val="00EB5A5A"/>
    <w:rsid w:val="00EC4CE3"/>
    <w:rsid w:val="00EC5882"/>
    <w:rsid w:val="00EC6652"/>
    <w:rsid w:val="00EE15B4"/>
    <w:rsid w:val="00EE6B4C"/>
    <w:rsid w:val="00EE718A"/>
    <w:rsid w:val="00EE7A0F"/>
    <w:rsid w:val="00EF0740"/>
    <w:rsid w:val="00EF2FF2"/>
    <w:rsid w:val="00EF5BCB"/>
    <w:rsid w:val="00F068E2"/>
    <w:rsid w:val="00F11074"/>
    <w:rsid w:val="00F1141E"/>
    <w:rsid w:val="00F16DC3"/>
    <w:rsid w:val="00F16E01"/>
    <w:rsid w:val="00F201FA"/>
    <w:rsid w:val="00F271DA"/>
    <w:rsid w:val="00F27708"/>
    <w:rsid w:val="00F31F97"/>
    <w:rsid w:val="00F31FD0"/>
    <w:rsid w:val="00F37C28"/>
    <w:rsid w:val="00F52A94"/>
    <w:rsid w:val="00F56F16"/>
    <w:rsid w:val="00F572A9"/>
    <w:rsid w:val="00F6261B"/>
    <w:rsid w:val="00F63752"/>
    <w:rsid w:val="00F67493"/>
    <w:rsid w:val="00F7102E"/>
    <w:rsid w:val="00F753D8"/>
    <w:rsid w:val="00F83407"/>
    <w:rsid w:val="00F86B54"/>
    <w:rsid w:val="00F951B6"/>
    <w:rsid w:val="00F95D28"/>
    <w:rsid w:val="00F96670"/>
    <w:rsid w:val="00FA20DC"/>
    <w:rsid w:val="00FB1B32"/>
    <w:rsid w:val="00FB1C33"/>
    <w:rsid w:val="00FB7971"/>
    <w:rsid w:val="00FC74B4"/>
    <w:rsid w:val="00FD1D95"/>
    <w:rsid w:val="00FD258E"/>
    <w:rsid w:val="00FE29E0"/>
    <w:rsid w:val="00FE477D"/>
    <w:rsid w:val="00FE5AA0"/>
    <w:rsid w:val="00FE60C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91D2C86"/>
  <w15:chartTrackingRefBased/>
  <w15:docId w15:val="{7B632014-F32F-984C-AEF7-6BDEA3B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F4BAF"/>
    <w:pPr>
      <w:spacing w:after="160" w:line="259" w:lineRule="auto"/>
    </w:pPr>
    <w:rPr>
      <w:sz w:val="22"/>
      <w:szCs w:val="22"/>
    </w:rPr>
  </w:style>
  <w:style w:type="paragraph" w:styleId="Titolo1">
    <w:name w:val="heading 1"/>
    <w:basedOn w:val="Normale"/>
    <w:next w:val="Normale"/>
    <w:link w:val="Titolo1Carattere"/>
    <w:uiPriority w:val="9"/>
    <w:qFormat/>
    <w:rsid w:val="005F4BAF"/>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F4BAF"/>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F4BAF"/>
    <w:pPr>
      <w:keepNext/>
      <w:keepLines/>
      <w:spacing w:before="160" w:after="80" w:line="240"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F4BAF"/>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5F4BAF"/>
    <w:pPr>
      <w:keepNext/>
      <w:keepLines/>
      <w:spacing w:before="80" w:after="40" w:line="240" w:lineRule="auto"/>
      <w:outlineLvl w:val="4"/>
    </w:pPr>
    <w:rPr>
      <w:rFonts w:eastAsiaTheme="majorEastAsia"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5F4BAF"/>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5F4BAF"/>
    <w:pPr>
      <w:keepNext/>
      <w:keepLines/>
      <w:spacing w:before="40" w:after="0" w:line="240" w:lineRule="auto"/>
      <w:outlineLvl w:val="6"/>
    </w:pPr>
    <w:rPr>
      <w:rFonts w:eastAsiaTheme="majorEastAsia"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5F4BAF"/>
    <w:pPr>
      <w:keepNext/>
      <w:keepLines/>
      <w:spacing w:after="0" w:line="240" w:lineRule="auto"/>
      <w:outlineLvl w:val="7"/>
    </w:pPr>
    <w:rPr>
      <w:rFonts w:eastAsiaTheme="majorEastAsia"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5F4BAF"/>
    <w:pPr>
      <w:keepNext/>
      <w:keepLines/>
      <w:spacing w:after="0" w:line="240" w:lineRule="auto"/>
      <w:outlineLvl w:val="8"/>
    </w:pPr>
    <w:rPr>
      <w:rFonts w:eastAsiaTheme="majorEastAsia"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F4BA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F4BA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F4BA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F4BA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F4BA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F4BA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F4BA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F4BA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F4BA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F4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F4BA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F4BAF"/>
    <w:pPr>
      <w:numPr>
        <w:ilvl w:val="1"/>
      </w:numPr>
      <w:spacing w:line="240"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F4BA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F4BAF"/>
    <w:pPr>
      <w:spacing w:before="160" w:line="240" w:lineRule="auto"/>
      <w:jc w:val="center"/>
    </w:pPr>
    <w:rPr>
      <w:rFonts w:eastAsiaTheme="minorEastAsia"/>
      <w:i/>
      <w:iCs/>
      <w:color w:val="404040" w:themeColor="text1" w:themeTint="BF"/>
      <w:sz w:val="24"/>
      <w:szCs w:val="24"/>
    </w:rPr>
  </w:style>
  <w:style w:type="character" w:customStyle="1" w:styleId="CitazioneCarattere">
    <w:name w:val="Citazione Carattere"/>
    <w:basedOn w:val="Carpredefinitoparagrafo"/>
    <w:link w:val="Citazione"/>
    <w:uiPriority w:val="29"/>
    <w:rsid w:val="005F4BAF"/>
    <w:rPr>
      <w:rFonts w:eastAsiaTheme="minorEastAsia"/>
      <w:i/>
      <w:iCs/>
      <w:color w:val="404040" w:themeColor="text1" w:themeTint="BF"/>
    </w:rPr>
  </w:style>
  <w:style w:type="paragraph" w:styleId="Paragrafoelenco">
    <w:name w:val="List Paragraph"/>
    <w:basedOn w:val="Normale"/>
    <w:uiPriority w:val="34"/>
    <w:qFormat/>
    <w:rsid w:val="005F4BAF"/>
    <w:pPr>
      <w:spacing w:after="0" w:line="240" w:lineRule="auto"/>
      <w:ind w:left="720"/>
      <w:contextualSpacing/>
    </w:pPr>
    <w:rPr>
      <w:rFonts w:eastAsiaTheme="minorEastAsia"/>
      <w:sz w:val="24"/>
      <w:szCs w:val="24"/>
    </w:rPr>
  </w:style>
  <w:style w:type="character" w:styleId="Enfasiintensa">
    <w:name w:val="Intense Emphasis"/>
    <w:basedOn w:val="Carpredefinitoparagrafo"/>
    <w:uiPriority w:val="21"/>
    <w:qFormat/>
    <w:rsid w:val="005F4BAF"/>
    <w:rPr>
      <w:i/>
      <w:iCs/>
      <w:color w:val="0F4761" w:themeColor="accent1" w:themeShade="BF"/>
    </w:rPr>
  </w:style>
  <w:style w:type="paragraph" w:styleId="Citazioneintensa">
    <w:name w:val="Intense Quote"/>
    <w:basedOn w:val="Normale"/>
    <w:next w:val="Normale"/>
    <w:link w:val="CitazioneintensaCarattere"/>
    <w:uiPriority w:val="30"/>
    <w:qFormat/>
    <w:rsid w:val="005F4BA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EastAsia"/>
      <w:i/>
      <w:iCs/>
      <w:color w:val="0F4761" w:themeColor="accent1" w:themeShade="BF"/>
      <w:sz w:val="24"/>
      <w:szCs w:val="24"/>
    </w:rPr>
  </w:style>
  <w:style w:type="character" w:customStyle="1" w:styleId="CitazioneintensaCarattere">
    <w:name w:val="Citazione intensa Carattere"/>
    <w:basedOn w:val="Carpredefinitoparagrafo"/>
    <w:link w:val="Citazioneintensa"/>
    <w:uiPriority w:val="30"/>
    <w:rsid w:val="005F4BAF"/>
    <w:rPr>
      <w:rFonts w:eastAsiaTheme="minorEastAsia"/>
      <w:i/>
      <w:iCs/>
      <w:color w:val="0F4761" w:themeColor="accent1" w:themeShade="BF"/>
    </w:rPr>
  </w:style>
  <w:style w:type="character" w:styleId="Riferimentointenso">
    <w:name w:val="Intense Reference"/>
    <w:basedOn w:val="Carpredefinitoparagrafo"/>
    <w:uiPriority w:val="32"/>
    <w:qFormat/>
    <w:rsid w:val="005F4BAF"/>
    <w:rPr>
      <w:b/>
      <w:bCs/>
      <w:smallCaps/>
      <w:color w:val="0F4761" w:themeColor="accent1" w:themeShade="BF"/>
      <w:spacing w:val="5"/>
    </w:rPr>
  </w:style>
  <w:style w:type="paragraph" w:styleId="NormaleWeb">
    <w:name w:val="Normal (Web)"/>
    <w:basedOn w:val="Normale"/>
    <w:uiPriority w:val="99"/>
    <w:semiHidden/>
    <w:unhideWhenUsed/>
    <w:rsid w:val="005F4BA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whitespace-normal">
    <w:name w:val="whitespace-normal"/>
    <w:basedOn w:val="Carpredefinitoparagrafo"/>
    <w:rsid w:val="005F4BAF"/>
  </w:style>
  <w:style w:type="character" w:styleId="Enfasicorsivo">
    <w:name w:val="Emphasis"/>
    <w:basedOn w:val="Carpredefinitoparagrafo"/>
    <w:uiPriority w:val="20"/>
    <w:qFormat/>
    <w:rsid w:val="005F4B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3967</Characters>
  <Application>Microsoft Office Word</Application>
  <DocSecurity>0</DocSecurity>
  <Lines>55</Lines>
  <Paragraphs>12</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Borghese</dc:creator>
  <cp:keywords/>
  <dc:description/>
  <cp:lastModifiedBy>Antonio Borghese</cp:lastModifiedBy>
  <cp:revision>2</cp:revision>
  <dcterms:created xsi:type="dcterms:W3CDTF">2026-05-13T15:20:00Z</dcterms:created>
  <dcterms:modified xsi:type="dcterms:W3CDTF">2026-08-26T08:13:00Z</dcterms:modified>
</cp:coreProperties>
</file>