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A0A722" w14:textId="775401BE" w:rsidR="00A00AA1" w:rsidRPr="00BD4220" w:rsidRDefault="00102C3E" w:rsidP="00BD4220">
      <w:pPr>
        <w:pStyle w:val="p1"/>
        <w:shd w:val="clear" w:color="auto" w:fill="FFFFFF"/>
        <w:spacing w:before="0" w:beforeAutospacing="0" w:after="0" w:afterAutospacing="0"/>
        <w:rPr>
          <w:rFonts w:ascii="Avenir" w:hAnsi="Avenir"/>
          <w:color w:val="000000"/>
          <w:sz w:val="36"/>
          <w:szCs w:val="36"/>
        </w:rPr>
      </w:pPr>
      <w:r w:rsidRPr="002C0F2D">
        <w:rPr>
          <w:rFonts w:ascii="Avenir" w:hAnsi="Avenir"/>
          <w:color w:val="000000"/>
          <w:sz w:val="36"/>
          <w:szCs w:val="36"/>
        </w:rPr>
        <w:t xml:space="preserve">CV </w:t>
      </w:r>
      <w:r w:rsidR="000C2ADD">
        <w:rPr>
          <w:rFonts w:ascii="Avenir" w:hAnsi="Avenir"/>
          <w:color w:val="000000"/>
          <w:sz w:val="36"/>
          <w:szCs w:val="36"/>
        </w:rPr>
        <w:t xml:space="preserve">HERMANN NITSCH </w:t>
      </w:r>
    </w:p>
    <w:p w14:paraId="61BF3E14" w14:textId="77777777" w:rsidR="000C2ADD" w:rsidRPr="007B2FE3" w:rsidRDefault="000C2ADD" w:rsidP="000C2ADD">
      <w:pPr>
        <w:pStyle w:val="NormaleWeb"/>
        <w:shd w:val="clear" w:color="auto" w:fill="FFFFFF"/>
        <w:rPr>
          <w:rFonts w:ascii="Avenir Next" w:hAnsi="Avenir Next" w:cs="Arial"/>
          <w:b/>
          <w:bCs/>
          <w:color w:val="0A0A0A"/>
        </w:rPr>
      </w:pPr>
      <w:proofErr w:type="spellStart"/>
      <w:r w:rsidRPr="007B2FE3">
        <w:rPr>
          <w:rStyle w:val="Enfasigrassetto"/>
          <w:rFonts w:ascii="Avenir Next" w:hAnsi="Avenir Next" w:cs="Arial"/>
          <w:b w:val="0"/>
          <w:bCs w:val="0"/>
          <w:color w:val="0A0A0A"/>
        </w:rPr>
        <w:t>Aktion</w:t>
      </w:r>
      <w:proofErr w:type="spellEnd"/>
      <w:r w:rsidRPr="007B2FE3">
        <w:rPr>
          <w:rStyle w:val="Enfasigrassetto"/>
          <w:rFonts w:ascii="Avenir Next" w:hAnsi="Avenir Next" w:cs="Arial"/>
          <w:b w:val="0"/>
          <w:bCs w:val="0"/>
          <w:color w:val="0A0A0A"/>
        </w:rPr>
        <w:t xml:space="preserve"> e Malaktion</w:t>
      </w:r>
    </w:p>
    <w:p w14:paraId="7E2CA700" w14:textId="1AFD2D7D" w:rsidR="000C2ADD" w:rsidRPr="007B2FE3" w:rsidRDefault="000C2ADD" w:rsidP="000C2ADD">
      <w:pPr>
        <w:pStyle w:val="NormaleWeb"/>
        <w:shd w:val="clear" w:color="auto" w:fill="FFFFFF"/>
        <w:rPr>
          <w:rFonts w:ascii="Avenir Next" w:hAnsi="Avenir Next" w:cs="Arial"/>
          <w:color w:val="0A0A0A"/>
        </w:rPr>
      </w:pPr>
      <w:r w:rsidRPr="007B2FE3">
        <w:rPr>
          <w:rFonts w:ascii="Avenir Next" w:hAnsi="Avenir Next" w:cs="Arial"/>
          <w:color w:val="0A0A0A"/>
        </w:rPr>
        <w:t xml:space="preserve">158.aktion 18 settembre 2020, museo </w:t>
      </w:r>
      <w:proofErr w:type="spellStart"/>
      <w:r w:rsidRPr="007B2FE3">
        <w:rPr>
          <w:rFonts w:ascii="Avenir Next" w:hAnsi="Avenir Next" w:cs="Arial"/>
          <w:color w:val="0A0A0A"/>
        </w:rPr>
        <w:t>nitsch</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napoli</w:t>
      </w:r>
      <w:proofErr w:type="spellEnd"/>
      <w:r w:rsidRPr="007B2FE3">
        <w:rPr>
          <w:rFonts w:ascii="Avenir Next" w:hAnsi="Avenir Next" w:cs="Arial"/>
          <w:color w:val="0A0A0A"/>
        </w:rPr>
        <w:br/>
        <w:t xml:space="preserve">85.malaktion 12-14 settembre 2020, museo </w:t>
      </w:r>
      <w:proofErr w:type="spellStart"/>
      <w:r w:rsidRPr="007B2FE3">
        <w:rPr>
          <w:rFonts w:ascii="Avenir Next" w:hAnsi="Avenir Next" w:cs="Arial"/>
          <w:color w:val="0A0A0A"/>
        </w:rPr>
        <w:t>nitsch</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napoli</w:t>
      </w:r>
      <w:proofErr w:type="spellEnd"/>
      <w:r w:rsidRPr="007B2FE3">
        <w:rPr>
          <w:rFonts w:ascii="Avenir Next" w:hAnsi="Avenir Next" w:cs="Arial"/>
          <w:color w:val="0A0A0A"/>
        </w:rPr>
        <w:br/>
        <w:t xml:space="preserve">152.aktion 8 ottobre 2017, casa morra archivio d’arte contemporanea, </w:t>
      </w:r>
      <w:proofErr w:type="spellStart"/>
      <w:r w:rsidRPr="007B2FE3">
        <w:rPr>
          <w:rFonts w:ascii="Avenir Next" w:hAnsi="Avenir Next" w:cs="Arial"/>
          <w:color w:val="0A0A0A"/>
        </w:rPr>
        <w:t>napoli</w:t>
      </w:r>
      <w:proofErr w:type="spellEnd"/>
      <w:r w:rsidRPr="007B2FE3">
        <w:rPr>
          <w:rFonts w:ascii="Avenir Next" w:hAnsi="Avenir Next" w:cs="Arial"/>
          <w:color w:val="0A0A0A"/>
        </w:rPr>
        <w:br/>
        <w:t xml:space="preserve">77.malaktion 8 ottobre 2017, casa morra archivio d’arte contemporanea, </w:t>
      </w:r>
      <w:proofErr w:type="spellStart"/>
      <w:r w:rsidRPr="007B2FE3">
        <w:rPr>
          <w:rFonts w:ascii="Avenir Next" w:hAnsi="Avenir Next" w:cs="Arial"/>
          <w:color w:val="0A0A0A"/>
        </w:rPr>
        <w:t>napoli</w:t>
      </w:r>
      <w:proofErr w:type="spellEnd"/>
      <w:r w:rsidRPr="007B2FE3">
        <w:rPr>
          <w:rFonts w:ascii="Avenir Next" w:hAnsi="Avenir Next" w:cs="Arial"/>
          <w:color w:val="0A0A0A"/>
        </w:rPr>
        <w:br/>
        <w:t xml:space="preserve">140.aktion 21 settembre 2013, art </w:t>
      </w:r>
      <w:proofErr w:type="spellStart"/>
      <w:r w:rsidRPr="007B2FE3">
        <w:rPr>
          <w:rFonts w:ascii="Avenir Next" w:hAnsi="Avenir Next" w:cs="Arial"/>
          <w:color w:val="0A0A0A"/>
        </w:rPr>
        <w:t>berlin</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contemporary</w:t>
      </w:r>
      <w:proofErr w:type="spellEnd"/>
      <w:r w:rsidRPr="007B2FE3">
        <w:rPr>
          <w:rFonts w:ascii="Avenir Next" w:hAnsi="Avenir Next" w:cs="Arial"/>
          <w:color w:val="0A0A0A"/>
        </w:rPr>
        <w:t>, stand studio morra/</w:t>
      </w:r>
      <w:proofErr w:type="spellStart"/>
      <w:r w:rsidRPr="007B2FE3">
        <w:rPr>
          <w:rFonts w:ascii="Avenir Next" w:hAnsi="Avenir Next" w:cs="Arial"/>
          <w:color w:val="0A0A0A"/>
        </w:rPr>
        <w:t>alnitak</w:t>
      </w:r>
      <w:proofErr w:type="spellEnd"/>
      <w:r w:rsidRPr="007B2FE3">
        <w:rPr>
          <w:rFonts w:ascii="Avenir Next" w:hAnsi="Avenir Next" w:cs="Arial"/>
          <w:color w:val="0A0A0A"/>
        </w:rPr>
        <w:t xml:space="preserve"> art agency, </w:t>
      </w:r>
      <w:proofErr w:type="spellStart"/>
      <w:r w:rsidRPr="007B2FE3">
        <w:rPr>
          <w:rFonts w:ascii="Avenir Next" w:hAnsi="Avenir Next" w:cs="Arial"/>
          <w:color w:val="0A0A0A"/>
        </w:rPr>
        <w:t>berlin</w:t>
      </w:r>
      <w:proofErr w:type="spellEnd"/>
      <w:r w:rsidRPr="007B2FE3">
        <w:rPr>
          <w:rFonts w:ascii="Avenir Next" w:hAnsi="Avenir Next" w:cs="Arial"/>
          <w:color w:val="0A0A0A"/>
        </w:rPr>
        <w:br/>
        <w:t xml:space="preserve">64.malaktion 6-13 ottobre 2012, </w:t>
      </w:r>
      <w:proofErr w:type="spellStart"/>
      <w:r w:rsidRPr="007B2FE3">
        <w:rPr>
          <w:rFonts w:ascii="Avenir Next" w:hAnsi="Avenir Next" w:cs="Arial"/>
          <w:color w:val="0A0A0A"/>
        </w:rPr>
        <w:t>mart</w:t>
      </w:r>
      <w:proofErr w:type="spellEnd"/>
      <w:r w:rsidRPr="007B2FE3">
        <w:rPr>
          <w:rFonts w:ascii="Avenir Next" w:hAnsi="Avenir Next" w:cs="Arial"/>
          <w:color w:val="0A0A0A"/>
        </w:rPr>
        <w:t xml:space="preserve"> rovereto (</w:t>
      </w:r>
      <w:proofErr w:type="spellStart"/>
      <w:r w:rsidRPr="007B2FE3">
        <w:rPr>
          <w:rFonts w:ascii="Avenir Next" w:hAnsi="Avenir Next" w:cs="Arial"/>
          <w:color w:val="0A0A0A"/>
        </w:rPr>
        <w:t>trento</w:t>
      </w:r>
      <w:proofErr w:type="spellEnd"/>
      <w:r w:rsidRPr="007B2FE3">
        <w:rPr>
          <w:rFonts w:ascii="Avenir Next" w:hAnsi="Avenir Next" w:cs="Arial"/>
          <w:color w:val="0A0A0A"/>
        </w:rPr>
        <w:t>)</w:t>
      </w:r>
      <w:r w:rsidRPr="007B2FE3">
        <w:rPr>
          <w:rFonts w:ascii="Avenir Next" w:hAnsi="Avenir Next" w:cs="Arial"/>
          <w:color w:val="0A0A0A"/>
        </w:rPr>
        <w:br/>
        <w:t xml:space="preserve">135.aktion 14 maggio 2012, 11.biennale de arte, </w:t>
      </w:r>
      <w:proofErr w:type="spellStart"/>
      <w:r w:rsidRPr="007B2FE3">
        <w:rPr>
          <w:rFonts w:ascii="Avenir Next" w:hAnsi="Avenir Next" w:cs="Arial"/>
          <w:color w:val="0A0A0A"/>
        </w:rPr>
        <w:t>havana</w:t>
      </w:r>
      <w:proofErr w:type="spellEnd"/>
      <w:r w:rsidRPr="007B2FE3">
        <w:rPr>
          <w:rFonts w:ascii="Avenir Next" w:hAnsi="Avenir Next" w:cs="Arial"/>
          <w:color w:val="0A0A0A"/>
        </w:rPr>
        <w:t xml:space="preserve"> cuba</w:t>
      </w:r>
      <w:r w:rsidRPr="007B2FE3">
        <w:rPr>
          <w:rFonts w:ascii="Avenir Next" w:hAnsi="Avenir Next" w:cs="Arial"/>
          <w:color w:val="0A0A0A"/>
        </w:rPr>
        <w:br/>
        <w:t xml:space="preserve">62.malaktion 21 aprile 2012, casa </w:t>
      </w:r>
      <w:proofErr w:type="spellStart"/>
      <w:r w:rsidRPr="007B2FE3">
        <w:rPr>
          <w:rFonts w:ascii="Avenir Next" w:hAnsi="Avenir Next" w:cs="Arial"/>
          <w:color w:val="0A0A0A"/>
        </w:rPr>
        <w:t>serpone</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torrita</w:t>
      </w:r>
      <w:proofErr w:type="spellEnd"/>
      <w:r w:rsidRPr="007B2FE3">
        <w:rPr>
          <w:rFonts w:ascii="Avenir Next" w:hAnsi="Avenir Next" w:cs="Arial"/>
          <w:color w:val="0A0A0A"/>
        </w:rPr>
        <w:t xml:space="preserve"> tiberina (</w:t>
      </w:r>
      <w:proofErr w:type="spellStart"/>
      <w:r w:rsidRPr="007B2FE3">
        <w:rPr>
          <w:rFonts w:ascii="Avenir Next" w:hAnsi="Avenir Next" w:cs="Arial"/>
          <w:color w:val="0A0A0A"/>
        </w:rPr>
        <w:t>roma</w:t>
      </w:r>
      <w:proofErr w:type="spellEnd"/>
      <w:r w:rsidRPr="007B2FE3">
        <w:rPr>
          <w:rFonts w:ascii="Avenir Next" w:hAnsi="Avenir Next" w:cs="Arial"/>
          <w:color w:val="0A0A0A"/>
        </w:rPr>
        <w:t>)</w:t>
      </w:r>
      <w:r w:rsidRPr="007B2FE3">
        <w:rPr>
          <w:rFonts w:ascii="Avenir Next" w:hAnsi="Avenir Next" w:cs="Arial"/>
          <w:color w:val="0A0A0A"/>
        </w:rPr>
        <w:br/>
        <w:t xml:space="preserve">130.aktion </w:t>
      </w:r>
      <w:proofErr w:type="spellStart"/>
      <w:r w:rsidRPr="007B2FE3">
        <w:rPr>
          <w:rFonts w:ascii="Avenir Next" w:hAnsi="Avenir Next" w:cs="Arial"/>
          <w:color w:val="0A0A0A"/>
        </w:rPr>
        <w:t>pfingstfest</w:t>
      </w:r>
      <w:proofErr w:type="spellEnd"/>
      <w:r w:rsidRPr="007B2FE3">
        <w:rPr>
          <w:rFonts w:ascii="Avenir Next" w:hAnsi="Avenir Next" w:cs="Arial"/>
          <w:color w:val="0A0A0A"/>
        </w:rPr>
        <w:t xml:space="preserve"> festa di pentecoste 23 maggio 2010, museo </w:t>
      </w:r>
      <w:proofErr w:type="spellStart"/>
      <w:r w:rsidRPr="007B2FE3">
        <w:rPr>
          <w:rFonts w:ascii="Avenir Next" w:hAnsi="Avenir Next" w:cs="Arial"/>
          <w:color w:val="0A0A0A"/>
        </w:rPr>
        <w:t>nitsch</w:t>
      </w:r>
      <w:proofErr w:type="spellEnd"/>
      <w:r w:rsidRPr="007B2FE3">
        <w:rPr>
          <w:rFonts w:ascii="Avenir Next" w:hAnsi="Avenir Next" w:cs="Arial"/>
          <w:color w:val="0A0A0A"/>
        </w:rPr>
        <w:t xml:space="preserve"> e vigna san martino, </w:t>
      </w:r>
      <w:proofErr w:type="spellStart"/>
      <w:r w:rsidRPr="007B2FE3">
        <w:rPr>
          <w:rFonts w:ascii="Avenir Next" w:hAnsi="Avenir Next" w:cs="Arial"/>
          <w:color w:val="0A0A0A"/>
        </w:rPr>
        <w:t>napoli</w:t>
      </w:r>
      <w:proofErr w:type="spellEnd"/>
      <w:r w:rsidRPr="007B2FE3">
        <w:rPr>
          <w:rFonts w:ascii="Avenir Next" w:hAnsi="Avenir Next" w:cs="Arial"/>
          <w:color w:val="0A0A0A"/>
        </w:rPr>
        <w:br/>
        <w:t xml:space="preserve">129.lehraktion 27 novembre 2009, galleria </w:t>
      </w:r>
      <w:proofErr w:type="spellStart"/>
      <w:r w:rsidRPr="007B2FE3">
        <w:rPr>
          <w:rFonts w:ascii="Avenir Next" w:hAnsi="Avenir Next" w:cs="Arial"/>
          <w:color w:val="0A0A0A"/>
        </w:rPr>
        <w:t>hofficina</w:t>
      </w:r>
      <w:proofErr w:type="spellEnd"/>
      <w:r w:rsidRPr="007B2FE3">
        <w:rPr>
          <w:rFonts w:ascii="Avenir Next" w:hAnsi="Avenir Next" w:cs="Arial"/>
          <w:color w:val="0A0A0A"/>
        </w:rPr>
        <w:t xml:space="preserve"> d’arte, </w:t>
      </w:r>
      <w:proofErr w:type="spellStart"/>
      <w:r w:rsidRPr="007B2FE3">
        <w:rPr>
          <w:rFonts w:ascii="Avenir Next" w:hAnsi="Avenir Next" w:cs="Arial"/>
          <w:color w:val="0A0A0A"/>
        </w:rPr>
        <w:t>roma</w:t>
      </w:r>
      <w:proofErr w:type="spellEnd"/>
      <w:r w:rsidRPr="007B2FE3">
        <w:rPr>
          <w:rFonts w:ascii="Avenir Next" w:hAnsi="Avenir Next" w:cs="Arial"/>
          <w:color w:val="0A0A0A"/>
        </w:rPr>
        <w:br/>
        <w:t xml:space="preserve">54.malaktion agosto 2008, museo </w:t>
      </w:r>
      <w:proofErr w:type="spellStart"/>
      <w:r w:rsidRPr="007B2FE3">
        <w:rPr>
          <w:rFonts w:ascii="Avenir Next" w:hAnsi="Avenir Next" w:cs="Arial"/>
          <w:color w:val="0A0A0A"/>
        </w:rPr>
        <w:t>nitsch</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napoli</w:t>
      </w:r>
      <w:proofErr w:type="spellEnd"/>
      <w:r w:rsidRPr="007B2FE3">
        <w:rPr>
          <w:rFonts w:ascii="Avenir Next" w:hAnsi="Avenir Next" w:cs="Arial"/>
          <w:color w:val="0A0A0A"/>
        </w:rPr>
        <w:br/>
        <w:t xml:space="preserve">111.aktion </w:t>
      </w:r>
      <w:proofErr w:type="spellStart"/>
      <w:r w:rsidRPr="007B2FE3">
        <w:rPr>
          <w:rFonts w:ascii="Avenir Next" w:hAnsi="Avenir Next" w:cs="Arial"/>
          <w:color w:val="0A0A0A"/>
        </w:rPr>
        <w:t>pfingstfest</w:t>
      </w:r>
      <w:proofErr w:type="spellEnd"/>
      <w:r w:rsidRPr="007B2FE3">
        <w:rPr>
          <w:rFonts w:ascii="Avenir Next" w:hAnsi="Avenir Next" w:cs="Arial"/>
          <w:color w:val="0A0A0A"/>
        </w:rPr>
        <w:t xml:space="preserve"> festa di pentecoste 19 maggio 2002, vigna san martino, </w:t>
      </w:r>
      <w:proofErr w:type="spellStart"/>
      <w:r w:rsidRPr="007B2FE3">
        <w:rPr>
          <w:rFonts w:ascii="Avenir Next" w:hAnsi="Avenir Next" w:cs="Arial"/>
          <w:color w:val="0A0A0A"/>
        </w:rPr>
        <w:t>napoli</w:t>
      </w:r>
      <w:proofErr w:type="spellEnd"/>
      <w:r w:rsidRPr="007B2FE3">
        <w:rPr>
          <w:rFonts w:ascii="Avenir Next" w:hAnsi="Avenir Next" w:cs="Arial"/>
          <w:color w:val="0A0A0A"/>
        </w:rPr>
        <w:br/>
        <w:t xml:space="preserve">108.lehraktion 5 luglio 2001, </w:t>
      </w:r>
      <w:proofErr w:type="spellStart"/>
      <w:r w:rsidRPr="007B2FE3">
        <w:rPr>
          <w:rFonts w:ascii="Avenir Next" w:hAnsi="Avenir Next" w:cs="Arial"/>
          <w:color w:val="0A0A0A"/>
        </w:rPr>
        <w:t>gam</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roma</w:t>
      </w:r>
      <w:proofErr w:type="spellEnd"/>
      <w:r w:rsidRPr="007B2FE3">
        <w:rPr>
          <w:rFonts w:ascii="Avenir Next" w:hAnsi="Avenir Next" w:cs="Arial"/>
          <w:color w:val="0A0A0A"/>
        </w:rPr>
        <w:t>, le tribù dell’arte II a cura di Achille Bonito Oliva</w:t>
      </w:r>
      <w:r w:rsidRPr="007B2FE3">
        <w:rPr>
          <w:rFonts w:ascii="Avenir Next" w:hAnsi="Avenir Next" w:cs="Arial"/>
          <w:color w:val="0A0A0A"/>
        </w:rPr>
        <w:br/>
        <w:t xml:space="preserve">96.aktion </w:t>
      </w:r>
      <w:proofErr w:type="spellStart"/>
      <w:r w:rsidRPr="007B2FE3">
        <w:rPr>
          <w:rFonts w:ascii="Avenir Next" w:hAnsi="Avenir Next" w:cs="Arial"/>
          <w:color w:val="0A0A0A"/>
        </w:rPr>
        <w:t>pfingstfest</w:t>
      </w:r>
      <w:proofErr w:type="spellEnd"/>
      <w:r w:rsidRPr="007B2FE3">
        <w:rPr>
          <w:rFonts w:ascii="Avenir Next" w:hAnsi="Avenir Next" w:cs="Arial"/>
          <w:color w:val="0A0A0A"/>
        </w:rPr>
        <w:t xml:space="preserve"> festa di pentecoste 26 maggio 1996, vigna san martino, </w:t>
      </w:r>
      <w:proofErr w:type="spellStart"/>
      <w:r w:rsidRPr="007B2FE3">
        <w:rPr>
          <w:rFonts w:ascii="Avenir Next" w:hAnsi="Avenir Next" w:cs="Arial"/>
          <w:color w:val="0A0A0A"/>
        </w:rPr>
        <w:t>napoli</w:t>
      </w:r>
      <w:proofErr w:type="spellEnd"/>
      <w:r w:rsidRPr="007B2FE3">
        <w:rPr>
          <w:rFonts w:ascii="Avenir Next" w:hAnsi="Avenir Next" w:cs="Arial"/>
          <w:color w:val="0A0A0A"/>
        </w:rPr>
        <w:br/>
        <w:t xml:space="preserve">21.malaktion aprile 1987, casa morra, </w:t>
      </w:r>
      <w:proofErr w:type="spellStart"/>
      <w:r w:rsidRPr="007B2FE3">
        <w:rPr>
          <w:rFonts w:ascii="Avenir Next" w:hAnsi="Avenir Next" w:cs="Arial"/>
          <w:color w:val="0A0A0A"/>
        </w:rPr>
        <w:t>napoli</w:t>
      </w:r>
      <w:proofErr w:type="spellEnd"/>
      <w:r w:rsidRPr="007B2FE3">
        <w:rPr>
          <w:rFonts w:ascii="Avenir Next" w:hAnsi="Avenir Next" w:cs="Arial"/>
          <w:color w:val="0A0A0A"/>
        </w:rPr>
        <w:br/>
        <w:t xml:space="preserve">18b.malaktion giugno-luglio 1986, casa morra, </w:t>
      </w:r>
      <w:proofErr w:type="spellStart"/>
      <w:r w:rsidRPr="007B2FE3">
        <w:rPr>
          <w:rFonts w:ascii="Avenir Next" w:hAnsi="Avenir Next" w:cs="Arial"/>
          <w:color w:val="0A0A0A"/>
        </w:rPr>
        <w:t>napoli</w:t>
      </w:r>
      <w:proofErr w:type="spellEnd"/>
      <w:r w:rsidRPr="007B2FE3">
        <w:rPr>
          <w:rFonts w:ascii="Avenir Next" w:hAnsi="Avenir Next" w:cs="Arial"/>
          <w:color w:val="0A0A0A"/>
        </w:rPr>
        <w:br/>
        <w:t xml:space="preserve">68.aktion 20 settembre 1980, convento delle oblate, </w:t>
      </w:r>
      <w:proofErr w:type="spellStart"/>
      <w:r w:rsidRPr="007B2FE3">
        <w:rPr>
          <w:rFonts w:ascii="Avenir Next" w:hAnsi="Avenir Next" w:cs="Arial"/>
          <w:color w:val="0A0A0A"/>
        </w:rPr>
        <w:t>firenze</w:t>
      </w:r>
      <w:proofErr w:type="spellEnd"/>
      <w:r w:rsidRPr="007B2FE3">
        <w:rPr>
          <w:rFonts w:ascii="Avenir Next" w:hAnsi="Avenir Next" w:cs="Arial"/>
          <w:color w:val="0A0A0A"/>
        </w:rPr>
        <w:br/>
        <w:t xml:space="preserve">63.aktion 10 giugno 1978, teatro romano, </w:t>
      </w:r>
      <w:proofErr w:type="spellStart"/>
      <w:r w:rsidRPr="007B2FE3">
        <w:rPr>
          <w:rFonts w:ascii="Avenir Next" w:hAnsi="Avenir Next" w:cs="Arial"/>
          <w:color w:val="0A0A0A"/>
        </w:rPr>
        <w:t>trieste</w:t>
      </w:r>
      <w:proofErr w:type="spellEnd"/>
      <w:r w:rsidRPr="007B2FE3">
        <w:rPr>
          <w:rFonts w:ascii="Avenir Next" w:hAnsi="Avenir Next" w:cs="Arial"/>
          <w:color w:val="0A0A0A"/>
        </w:rPr>
        <w:br/>
        <w:t xml:space="preserve">61.aktion 25 aprile 1978, </w:t>
      </w:r>
      <w:proofErr w:type="spellStart"/>
      <w:r w:rsidRPr="007B2FE3">
        <w:rPr>
          <w:rFonts w:ascii="Avenir Next" w:hAnsi="Avenir Next" w:cs="Arial"/>
          <w:color w:val="0A0A0A"/>
        </w:rPr>
        <w:t>modern</w:t>
      </w:r>
      <w:proofErr w:type="spellEnd"/>
      <w:r w:rsidRPr="007B2FE3">
        <w:rPr>
          <w:rFonts w:ascii="Avenir Next" w:hAnsi="Avenir Next" w:cs="Arial"/>
          <w:color w:val="0A0A0A"/>
        </w:rPr>
        <w:t xml:space="preserve"> art </w:t>
      </w:r>
      <w:proofErr w:type="spellStart"/>
      <w:r w:rsidRPr="007B2FE3">
        <w:rPr>
          <w:rFonts w:ascii="Avenir Next" w:hAnsi="Avenir Next" w:cs="Arial"/>
          <w:color w:val="0A0A0A"/>
        </w:rPr>
        <w:t>galerie</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vienna</w:t>
      </w:r>
      <w:proofErr w:type="spellEnd"/>
      <w:r w:rsidRPr="007B2FE3">
        <w:rPr>
          <w:rFonts w:ascii="Avenir Next" w:hAnsi="Avenir Next" w:cs="Arial"/>
          <w:color w:val="0A0A0A"/>
        </w:rPr>
        <w:br/>
        <w:t xml:space="preserve">60.aktion 21 aprile 1978 </w:t>
      </w:r>
      <w:proofErr w:type="spellStart"/>
      <w:r w:rsidRPr="007B2FE3">
        <w:rPr>
          <w:rFonts w:ascii="Avenir Next" w:hAnsi="Avenir Next" w:cs="Arial"/>
          <w:color w:val="0A0A0A"/>
        </w:rPr>
        <w:t>galerie</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petersen</w:t>
      </w:r>
      <w:proofErr w:type="spellEnd"/>
      <w:r w:rsidRPr="007B2FE3">
        <w:rPr>
          <w:rFonts w:ascii="Avenir Next" w:hAnsi="Avenir Next" w:cs="Arial"/>
          <w:color w:val="0A0A0A"/>
        </w:rPr>
        <w:t xml:space="preserve"> 1978, </w:t>
      </w:r>
      <w:proofErr w:type="spellStart"/>
      <w:r w:rsidRPr="007B2FE3">
        <w:rPr>
          <w:rFonts w:ascii="Avenir Next" w:hAnsi="Avenir Next" w:cs="Arial"/>
          <w:color w:val="0A0A0A"/>
        </w:rPr>
        <w:t>berlino</w:t>
      </w:r>
      <w:proofErr w:type="spellEnd"/>
      <w:r w:rsidRPr="007B2FE3">
        <w:rPr>
          <w:rFonts w:ascii="Avenir Next" w:hAnsi="Avenir Next" w:cs="Arial"/>
          <w:color w:val="0A0A0A"/>
        </w:rPr>
        <w:br/>
        <w:t xml:space="preserve">55.aktion 1 giugno 1977, requiem </w:t>
      </w:r>
      <w:proofErr w:type="spellStart"/>
      <w:r w:rsidRPr="007B2FE3">
        <w:rPr>
          <w:rFonts w:ascii="Avenir Next" w:hAnsi="Avenir Next" w:cs="Arial"/>
          <w:color w:val="0A0A0A"/>
        </w:rPr>
        <w:t>für</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meine</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frau</w:t>
      </w:r>
      <w:proofErr w:type="spellEnd"/>
      <w:r w:rsidRPr="007B2FE3">
        <w:rPr>
          <w:rFonts w:ascii="Avenir Next" w:hAnsi="Avenir Next" w:cs="Arial"/>
          <w:color w:val="0A0A0A"/>
        </w:rPr>
        <w:t xml:space="preserve"> beate, chiesa santa lucia, bologna (nell’ambito della prima settimana internazionale della performance a cura di Francesca Alinovi, Renato Barilli e Roberto Daolio)</w:t>
      </w:r>
      <w:r w:rsidRPr="007B2FE3">
        <w:rPr>
          <w:rFonts w:ascii="Avenir Next" w:hAnsi="Avenir Next" w:cs="Arial"/>
          <w:color w:val="0A0A0A"/>
        </w:rPr>
        <w:br/>
        <w:t>54.aktion (</w:t>
      </w:r>
      <w:proofErr w:type="spellStart"/>
      <w:r w:rsidRPr="007B2FE3">
        <w:rPr>
          <w:rFonts w:ascii="Avenir Next" w:hAnsi="Avenir Next" w:cs="Arial"/>
          <w:color w:val="0A0A0A"/>
        </w:rPr>
        <w:t>lehraktion</w:t>
      </w:r>
      <w:proofErr w:type="spellEnd"/>
      <w:r w:rsidRPr="007B2FE3">
        <w:rPr>
          <w:rFonts w:ascii="Avenir Next" w:hAnsi="Avenir Next" w:cs="Arial"/>
          <w:color w:val="0A0A0A"/>
        </w:rPr>
        <w:t xml:space="preserve">) 29 aprile 1977, studio morra, </w:t>
      </w:r>
      <w:proofErr w:type="spellStart"/>
      <w:r w:rsidRPr="007B2FE3">
        <w:rPr>
          <w:rFonts w:ascii="Avenir Next" w:hAnsi="Avenir Next" w:cs="Arial"/>
          <w:color w:val="0A0A0A"/>
        </w:rPr>
        <w:t>napoli</w:t>
      </w:r>
      <w:proofErr w:type="spellEnd"/>
      <w:r w:rsidRPr="007B2FE3">
        <w:rPr>
          <w:rFonts w:ascii="Avenir Next" w:hAnsi="Avenir Next" w:cs="Arial"/>
          <w:color w:val="0A0A0A"/>
        </w:rPr>
        <w:br/>
        <w:t xml:space="preserve">53.aktion 30 novembre 1976, teatro out off, </w:t>
      </w:r>
      <w:proofErr w:type="spellStart"/>
      <w:r w:rsidRPr="007B2FE3">
        <w:rPr>
          <w:rFonts w:ascii="Avenir Next" w:hAnsi="Avenir Next" w:cs="Arial"/>
          <w:color w:val="0A0A0A"/>
        </w:rPr>
        <w:t>milano</w:t>
      </w:r>
      <w:proofErr w:type="spellEnd"/>
      <w:r w:rsidRPr="007B2FE3">
        <w:rPr>
          <w:rFonts w:ascii="Avenir Next" w:hAnsi="Avenir Next" w:cs="Arial"/>
          <w:color w:val="0A0A0A"/>
        </w:rPr>
        <w:br/>
        <w:t xml:space="preserve">51.aktion 24 giugno 1976, arte fiera bologna, con </w:t>
      </w:r>
      <w:proofErr w:type="spellStart"/>
      <w:r w:rsidRPr="007B2FE3">
        <w:rPr>
          <w:rFonts w:ascii="Avenir Next" w:hAnsi="Avenir Next" w:cs="Arial"/>
          <w:color w:val="0A0A0A"/>
        </w:rPr>
        <w:t>rosanna</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chiessi</w:t>
      </w:r>
      <w:proofErr w:type="spellEnd"/>
      <w:r w:rsidRPr="007B2FE3">
        <w:rPr>
          <w:rFonts w:ascii="Avenir Next" w:hAnsi="Avenir Next" w:cs="Arial"/>
          <w:color w:val="0A0A0A"/>
        </w:rPr>
        <w:t>, bologna</w:t>
      </w:r>
      <w:r w:rsidRPr="007B2FE3">
        <w:rPr>
          <w:rFonts w:ascii="Avenir Next" w:hAnsi="Avenir Next" w:cs="Arial"/>
          <w:color w:val="0A0A0A"/>
        </w:rPr>
        <w:br/>
        <w:t xml:space="preserve">47.aktion 18-20 ottobre 1974, </w:t>
      </w:r>
      <w:proofErr w:type="spellStart"/>
      <w:r w:rsidRPr="007B2FE3">
        <w:rPr>
          <w:rFonts w:ascii="Avenir Next" w:hAnsi="Avenir Next" w:cs="Arial"/>
          <w:color w:val="0A0A0A"/>
        </w:rPr>
        <w:t>kunstmesse</w:t>
      </w:r>
      <w:proofErr w:type="spellEnd"/>
      <w:r w:rsidRPr="007B2FE3">
        <w:rPr>
          <w:rFonts w:ascii="Avenir Next" w:hAnsi="Avenir Next" w:cs="Arial"/>
          <w:color w:val="0A0A0A"/>
        </w:rPr>
        <w:t xml:space="preserve"> stand studio morra, </w:t>
      </w:r>
      <w:proofErr w:type="spellStart"/>
      <w:r w:rsidRPr="007B2FE3">
        <w:rPr>
          <w:rFonts w:ascii="Avenir Next" w:hAnsi="Avenir Next" w:cs="Arial"/>
          <w:color w:val="0A0A0A"/>
        </w:rPr>
        <w:t>düsseldorf</w:t>
      </w:r>
      <w:proofErr w:type="spellEnd"/>
      <w:r w:rsidRPr="007B2FE3">
        <w:rPr>
          <w:rFonts w:ascii="Avenir Next" w:hAnsi="Avenir Next" w:cs="Arial"/>
          <w:color w:val="0A0A0A"/>
        </w:rPr>
        <w:br/>
        <w:t xml:space="preserve">45.aktion 10 aprile 1974, “teatro delle azioni misteriose”, studio morra, </w:t>
      </w:r>
      <w:proofErr w:type="spellStart"/>
      <w:r w:rsidRPr="007B2FE3">
        <w:rPr>
          <w:rFonts w:ascii="Avenir Next" w:hAnsi="Avenir Next" w:cs="Arial"/>
          <w:color w:val="0A0A0A"/>
        </w:rPr>
        <w:t>napoli</w:t>
      </w:r>
      <w:proofErr w:type="spellEnd"/>
    </w:p>
    <w:p w14:paraId="120FA48A" w14:textId="77777777" w:rsidR="000C2ADD" w:rsidRPr="007B2FE3" w:rsidRDefault="000C2ADD" w:rsidP="000C2ADD">
      <w:pPr>
        <w:pStyle w:val="NormaleWeb"/>
        <w:shd w:val="clear" w:color="auto" w:fill="FFFFFF"/>
        <w:rPr>
          <w:rFonts w:ascii="Avenir Next" w:hAnsi="Avenir Next" w:cs="Arial"/>
          <w:color w:val="0A0A0A"/>
        </w:rPr>
      </w:pPr>
      <w:r w:rsidRPr="007B2FE3">
        <w:rPr>
          <w:rStyle w:val="Enfasigrassetto"/>
          <w:rFonts w:ascii="Avenir Next" w:hAnsi="Avenir Next" w:cs="Arial"/>
          <w:b w:val="0"/>
          <w:bCs w:val="0"/>
          <w:color w:val="0A0A0A"/>
        </w:rPr>
        <w:t>Mostre, conferenze e workshop</w:t>
      </w:r>
    </w:p>
    <w:p w14:paraId="7D27F29C" w14:textId="77777777" w:rsidR="000C2ADD" w:rsidRPr="007B2FE3" w:rsidRDefault="000C2ADD" w:rsidP="00BD4220">
      <w:pPr>
        <w:pStyle w:val="NormaleWeb"/>
        <w:shd w:val="clear" w:color="auto" w:fill="FFFFFF"/>
        <w:spacing w:after="0" w:afterAutospacing="0"/>
        <w:rPr>
          <w:rFonts w:ascii="Avenir Next" w:hAnsi="Avenir Next" w:cs="Arial"/>
          <w:color w:val="0A0A0A"/>
        </w:rPr>
      </w:pPr>
      <w:r w:rsidRPr="007B2FE3">
        <w:rPr>
          <w:rFonts w:ascii="Avenir Next" w:hAnsi="Avenir Next" w:cs="Arial"/>
          <w:color w:val="0A0A0A"/>
        </w:rPr>
        <w:t xml:space="preserve">2024 “Rien de </w:t>
      </w:r>
      <w:proofErr w:type="spellStart"/>
      <w:r w:rsidRPr="007B2FE3">
        <w:rPr>
          <w:rFonts w:ascii="Avenir Next" w:hAnsi="Avenir Next" w:cs="Arial"/>
          <w:color w:val="0A0A0A"/>
        </w:rPr>
        <w:t>trop</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beau</w:t>
      </w:r>
      <w:proofErr w:type="spellEnd"/>
      <w:r w:rsidRPr="007B2FE3">
        <w:rPr>
          <w:rFonts w:ascii="Avenir Next" w:hAnsi="Avenir Next" w:cs="Arial"/>
          <w:color w:val="0A0A0A"/>
        </w:rPr>
        <w:t xml:space="preserve"> pour </w:t>
      </w:r>
      <w:proofErr w:type="spellStart"/>
      <w:r w:rsidRPr="007B2FE3">
        <w:rPr>
          <w:rFonts w:ascii="Avenir Next" w:hAnsi="Avenir Next" w:cs="Arial"/>
          <w:color w:val="0A0A0A"/>
        </w:rPr>
        <w:t>les</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dieux</w:t>
      </w:r>
      <w:proofErr w:type="spellEnd"/>
      <w:r w:rsidRPr="007B2FE3">
        <w:rPr>
          <w:rFonts w:ascii="Avenir Next" w:hAnsi="Avenir Next" w:cs="Arial"/>
          <w:color w:val="0A0A0A"/>
        </w:rPr>
        <w:t xml:space="preserve"> – Niente di troppo bello per gli Dei”. Mostra alla </w:t>
      </w:r>
      <w:proofErr w:type="spellStart"/>
      <w:r w:rsidRPr="007B2FE3">
        <w:rPr>
          <w:rFonts w:ascii="Avenir Next" w:hAnsi="Avenir Next" w:cs="Arial"/>
          <w:color w:val="0A0A0A"/>
        </w:rPr>
        <w:t>Fondation</w:t>
      </w:r>
      <w:proofErr w:type="spellEnd"/>
      <w:r w:rsidRPr="007B2FE3">
        <w:rPr>
          <w:rFonts w:ascii="Avenir Next" w:hAnsi="Avenir Next" w:cs="Arial"/>
          <w:color w:val="0A0A0A"/>
        </w:rPr>
        <w:t xml:space="preserve"> Opale, Lens/Crans-Montana, Svizzera,15 dicembre 2024 – 20 aprile 2025</w:t>
      </w:r>
      <w:r w:rsidRPr="007B2FE3">
        <w:rPr>
          <w:rFonts w:ascii="Avenir Next" w:hAnsi="Avenir Next" w:cs="Arial"/>
          <w:color w:val="0A0A0A"/>
        </w:rPr>
        <w:br/>
      </w:r>
      <w:r w:rsidRPr="007B2FE3">
        <w:rPr>
          <w:rFonts w:ascii="Avenir Next" w:hAnsi="Avenir Next" w:cs="Arial"/>
          <w:color w:val="0A0A0A"/>
        </w:rPr>
        <w:lastRenderedPageBreak/>
        <w:t>2024 “Azionismo Viennese” a cura di Giuseppe Morra, Archivi Casa Morra Napoli, 1 Ottobre 2024- 26 Settembre 2026</w:t>
      </w:r>
      <w:r w:rsidRPr="007B2FE3">
        <w:rPr>
          <w:rFonts w:ascii="Avenir Next" w:hAnsi="Avenir Next" w:cs="Arial"/>
          <w:color w:val="0A0A0A"/>
        </w:rPr>
        <w:br/>
        <w:t>2024 “50 anni di amicizia 1974-2024” a cura di Giuseppe Morra, Museo Hermann Nitsch Napoli, 1 Ottobre 2024- 26 Settembre 2026</w:t>
      </w:r>
      <w:r w:rsidRPr="007B2FE3">
        <w:rPr>
          <w:rFonts w:ascii="Avenir Next" w:hAnsi="Avenir Next" w:cs="Arial"/>
          <w:color w:val="0A0A0A"/>
        </w:rPr>
        <w:br/>
        <w:t xml:space="preserve">2024 L’EBBREZZA DELL’ESSERE workshop residenziale ispirato ai tre libri delle “Feste” e alle “Regole dell’Ordine” di Hermann Nitsch a cura del </w:t>
      </w:r>
      <w:proofErr w:type="spellStart"/>
      <w:r w:rsidRPr="007B2FE3">
        <w:rPr>
          <w:rFonts w:ascii="Avenir Next" w:hAnsi="Avenir Next" w:cs="Arial"/>
          <w:color w:val="0A0A0A"/>
        </w:rPr>
        <w:t>theatrum</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phonosophicum</w:t>
      </w:r>
      <w:proofErr w:type="spellEnd"/>
      <w:r w:rsidRPr="007B2FE3">
        <w:rPr>
          <w:rFonts w:ascii="Avenir Next" w:hAnsi="Avenir Next" w:cs="Arial"/>
          <w:color w:val="0A0A0A"/>
        </w:rPr>
        <w:t xml:space="preserve"> (Leopoldo Siano &amp; Shushan </w:t>
      </w:r>
      <w:proofErr w:type="spellStart"/>
      <w:r w:rsidRPr="007B2FE3">
        <w:rPr>
          <w:rFonts w:ascii="Avenir Next" w:hAnsi="Avenir Next" w:cs="Arial"/>
          <w:color w:val="0A0A0A"/>
        </w:rPr>
        <w:t>Hyusnunts</w:t>
      </w:r>
      <w:proofErr w:type="spellEnd"/>
      <w:r w:rsidRPr="007B2FE3">
        <w:rPr>
          <w:rFonts w:ascii="Avenir Next" w:hAnsi="Avenir Next" w:cs="Arial"/>
          <w:color w:val="0A0A0A"/>
        </w:rPr>
        <w:t>) 5-8 settembre 2024, Museo Nitsch</w:t>
      </w:r>
      <w:r w:rsidRPr="007B2FE3">
        <w:rPr>
          <w:rFonts w:ascii="Avenir Next" w:hAnsi="Avenir Next" w:cs="Arial"/>
          <w:color w:val="0A0A0A"/>
        </w:rPr>
        <w:br/>
        <w:t>2024 INCANTO ALL’AMORE – Rito di Riparazione. Le forme e i colori del Cantico delle Creature. San Francesco d’Assisi e Hermann Nitsch. Workshop sulle arti performative condotto da Andrea Cramarossa. Napoli / Caggiano (SA) 10-19 Maggio 2024</w:t>
      </w:r>
      <w:r w:rsidRPr="007B2FE3">
        <w:rPr>
          <w:rFonts w:ascii="Avenir Next" w:hAnsi="Avenir Next" w:cs="Arial"/>
          <w:color w:val="0A0A0A"/>
        </w:rPr>
        <w:br/>
        <w:t xml:space="preserve">2023 “Hermann Nitsch. </w:t>
      </w:r>
      <w:proofErr w:type="spellStart"/>
      <w:r w:rsidRPr="007B2FE3">
        <w:rPr>
          <w:rFonts w:ascii="Avenir Next" w:hAnsi="Avenir Next" w:cs="Arial"/>
          <w:color w:val="0A0A0A"/>
        </w:rPr>
        <w:t>Cathartic</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Aversion</w:t>
      </w:r>
      <w:proofErr w:type="spellEnd"/>
      <w:r w:rsidRPr="007B2FE3">
        <w:rPr>
          <w:rFonts w:ascii="Avenir Next" w:hAnsi="Avenir Next" w:cs="Arial"/>
          <w:color w:val="0A0A0A"/>
        </w:rPr>
        <w:t xml:space="preserve">: Paintings, Actions, </w:t>
      </w:r>
      <w:proofErr w:type="spellStart"/>
      <w:r w:rsidRPr="007B2FE3">
        <w:rPr>
          <w:rFonts w:ascii="Avenir Next" w:hAnsi="Avenir Next" w:cs="Arial"/>
          <w:color w:val="0A0A0A"/>
        </w:rPr>
        <w:t>Relics</w:t>
      </w:r>
      <w:proofErr w:type="spellEnd"/>
      <w:r w:rsidRPr="007B2FE3">
        <w:rPr>
          <w:rFonts w:ascii="Avenir Next" w:hAnsi="Avenir Next" w:cs="Arial"/>
          <w:color w:val="0A0A0A"/>
        </w:rPr>
        <w:t xml:space="preserve"> and Musical Scores 1962 – 2020”. A cura di Flaminio Gualdoni. 26 Maggio – 7 Ottobre 2023 (ABC Arte Genova e Milano)</w:t>
      </w:r>
      <w:r w:rsidRPr="007B2FE3">
        <w:rPr>
          <w:rFonts w:ascii="Avenir Next" w:hAnsi="Avenir Next" w:cs="Arial"/>
          <w:color w:val="0A0A0A"/>
        </w:rPr>
        <w:br/>
        <w:t xml:space="preserve">2023 EDIPO. CORPO DI SANGUE | Processo II – PENTESILEA | Teatro delle Bambole. Masterclass internazionale sulla relazione suono – corpo dalla </w:t>
      </w:r>
      <w:proofErr w:type="spellStart"/>
      <w:r w:rsidRPr="007B2FE3">
        <w:rPr>
          <w:rFonts w:ascii="Avenir Next" w:hAnsi="Avenir Next" w:cs="Arial"/>
          <w:color w:val="0A0A0A"/>
        </w:rPr>
        <w:t>Pentesilea</w:t>
      </w:r>
      <w:proofErr w:type="spellEnd"/>
      <w:r w:rsidRPr="007B2FE3">
        <w:rPr>
          <w:rFonts w:ascii="Avenir Next" w:hAnsi="Avenir Next" w:cs="Arial"/>
          <w:color w:val="0A0A0A"/>
        </w:rPr>
        <w:t xml:space="preserve"> di Kleist nella rivisitazione di Hermann Nitsch condotta da Andrea Cramarossa 9-21 maggio</w:t>
      </w:r>
      <w:r w:rsidRPr="007B2FE3">
        <w:rPr>
          <w:rFonts w:ascii="Avenir Next" w:hAnsi="Avenir Next" w:cs="Arial"/>
          <w:color w:val="0A0A0A"/>
        </w:rPr>
        <w:br/>
        <w:t>2022 “Hermann NITSCH| 108.lehraktion, fotografie di Stefano FONTEBASSO DE MARTINO” Opening 14 ottobre 2022 | h18:30, Magazzini Fotografici Napoli</w:t>
      </w:r>
      <w:r w:rsidRPr="007B2FE3">
        <w:rPr>
          <w:rFonts w:ascii="Avenir Next" w:hAnsi="Avenir Next" w:cs="Arial"/>
          <w:color w:val="0A0A0A"/>
        </w:rPr>
        <w:br/>
        <w:t>2022 EDIPO. CORPO DI SANGUE evento conclusivo della Masterclass condotta da Andrea Cramarossa sulla relazione suono-corpo, 21 e 22 maggio Museo Hermann Nitsch, Napoli</w:t>
      </w:r>
      <w:r w:rsidRPr="007B2FE3">
        <w:rPr>
          <w:rFonts w:ascii="Avenir Next" w:hAnsi="Avenir Next" w:cs="Arial"/>
          <w:color w:val="0A0A0A"/>
        </w:rPr>
        <w:br/>
        <w:t>2020 “Sinfonia Napoli”, a cura di Giuseppe Morra, dal 25 settembre 2020 al 3 ottobre 2022, Museo Hermann Nitsch, Napoli</w:t>
      </w:r>
      <w:r w:rsidRPr="007B2FE3">
        <w:rPr>
          <w:rFonts w:ascii="Avenir Next" w:hAnsi="Avenir Next" w:cs="Arial"/>
          <w:color w:val="0A0A0A"/>
        </w:rPr>
        <w:br/>
        <w:t>2018 “Dieci anni 2008-2018 Museo Hermann Nitsch”, a cura di Giuseppe Morra, dal 15 settembre 2018 al 31 luglio 2020, Museo Hermann Nitsch, Napoli</w:t>
      </w:r>
      <w:r w:rsidRPr="007B2FE3">
        <w:rPr>
          <w:rFonts w:ascii="Avenir Next" w:hAnsi="Avenir Next" w:cs="Arial"/>
          <w:color w:val="0A0A0A"/>
        </w:rPr>
        <w:br/>
        <w:t>2017 “Tra Rumore Primigenio e Armonia delle Sfere”, laboratorio sulla musica di Hermann Nitsch a cura di Leopoldo Siano, dal 9 al 13 ottobre, Museo Hermann Nitsch, Napoli</w:t>
      </w:r>
      <w:r w:rsidRPr="007B2FE3">
        <w:rPr>
          <w:rFonts w:ascii="Avenir Next" w:hAnsi="Avenir Next" w:cs="Arial"/>
          <w:color w:val="0A0A0A"/>
        </w:rPr>
        <w:br/>
        <w:t>2017 “I giganti dell’arte dal teatro: Hermann Nitsch – Julian Beck – Shozo Shimamoto – Joseph Beuys”, a cura di Giuseppe Morra, dal 8 ottobre 2017 al 10 ottobre 2018, Casa Morra Archivio d’arte contemporanea, Napoli (Collettiva)</w:t>
      </w:r>
      <w:r w:rsidRPr="007B2FE3">
        <w:rPr>
          <w:rFonts w:ascii="Avenir Next" w:hAnsi="Avenir Next" w:cs="Arial"/>
          <w:color w:val="0A0A0A"/>
        </w:rPr>
        <w:br/>
        <w:t>2017 “I Martedì Critici – Hermann Nitsch”, a cura di Alberto Dambruoso e Guglielmo Gigliotti, 3 ottobre, Art Forum Würth Capena, Capena (Roma)</w:t>
      </w:r>
      <w:r w:rsidRPr="007B2FE3">
        <w:rPr>
          <w:rFonts w:ascii="Avenir Next" w:hAnsi="Avenir Next" w:cs="Arial"/>
          <w:color w:val="0A0A0A"/>
        </w:rPr>
        <w:br/>
        <w:t>2017 “Hermann Nitsch – O.M.T. Colore dal Rito”, a cura di Italo Tomassoni e Giuseppe Morra, dal 25 marzo al 9 luglio, CIAC-Centro italiano arte contemporanea, Foligno</w:t>
      </w:r>
      <w:r w:rsidRPr="007B2FE3">
        <w:rPr>
          <w:rFonts w:ascii="Avenir Next" w:hAnsi="Avenir Next" w:cs="Arial"/>
          <w:color w:val="0A0A0A"/>
        </w:rPr>
        <w:br/>
        <w:t>2017 “Incontro con Hermann Nitsch”, a cura di Renato Barilli, 27 gennaio, Auditorium Sala Borsa Università di Bologna</w:t>
      </w:r>
      <w:r w:rsidRPr="007B2FE3">
        <w:rPr>
          <w:rFonts w:ascii="Avenir Next" w:hAnsi="Avenir Next" w:cs="Arial"/>
          <w:color w:val="0A0A0A"/>
        </w:rPr>
        <w:br/>
        <w:t>2016 “Hermann Nitsch e il Teatro”, a cura di Hubert Klocker, dal 15 ottobre 2016 al 8 gennaio 2017, AMO – Arena Museo Opera, Verona</w:t>
      </w:r>
      <w:r w:rsidRPr="007B2FE3">
        <w:rPr>
          <w:rFonts w:ascii="Avenir Next" w:hAnsi="Avenir Next" w:cs="Arial"/>
          <w:color w:val="0A0A0A"/>
        </w:rPr>
        <w:br/>
      </w:r>
      <w:r w:rsidRPr="007B2FE3">
        <w:rPr>
          <w:rFonts w:ascii="Avenir Next" w:hAnsi="Avenir Next" w:cs="Arial"/>
          <w:color w:val="0A0A0A"/>
        </w:rPr>
        <w:lastRenderedPageBreak/>
        <w:t>2016 “Hermann Nitsch. Arena – opere dall’Opera” a cura di Giuseppe Morra, dal 23 aprile 2016 al 13 settembre 2018, Museo Hermann Nitsch, Napoli</w:t>
      </w:r>
      <w:r w:rsidRPr="007B2FE3">
        <w:rPr>
          <w:rFonts w:ascii="Avenir Next" w:hAnsi="Avenir Next" w:cs="Arial"/>
          <w:color w:val="0A0A0A"/>
        </w:rPr>
        <w:br/>
        <w:t xml:space="preserve">2015 “Hermann Nitsch – Das </w:t>
      </w:r>
      <w:proofErr w:type="spellStart"/>
      <w:r w:rsidRPr="007B2FE3">
        <w:rPr>
          <w:rFonts w:ascii="Avenir Next" w:hAnsi="Avenir Next" w:cs="Arial"/>
          <w:color w:val="0A0A0A"/>
        </w:rPr>
        <w:t>Orgien</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Mysterien</w:t>
      </w:r>
      <w:proofErr w:type="spellEnd"/>
      <w:r w:rsidRPr="007B2FE3">
        <w:rPr>
          <w:rFonts w:ascii="Avenir Next" w:hAnsi="Avenir Next" w:cs="Arial"/>
          <w:color w:val="0A0A0A"/>
        </w:rPr>
        <w:t xml:space="preserve"> Theater”, dal 10 luglio al 20 settembre 2015, ZAC Cantieri Culturali alla Zisa, Palermo</w:t>
      </w:r>
      <w:r w:rsidRPr="007B2FE3">
        <w:rPr>
          <w:rFonts w:ascii="Avenir Next" w:hAnsi="Avenir Next" w:cs="Arial"/>
          <w:color w:val="0A0A0A"/>
        </w:rPr>
        <w:br/>
        <w:t xml:space="preserve">2015 “Das </w:t>
      </w:r>
      <w:proofErr w:type="spellStart"/>
      <w:r w:rsidRPr="007B2FE3">
        <w:rPr>
          <w:rFonts w:ascii="Avenir Next" w:hAnsi="Avenir Next" w:cs="Arial"/>
          <w:color w:val="0A0A0A"/>
        </w:rPr>
        <w:t>Orgien</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Mysterien</w:t>
      </w:r>
      <w:proofErr w:type="spellEnd"/>
      <w:r w:rsidRPr="007B2FE3">
        <w:rPr>
          <w:rFonts w:ascii="Avenir Next" w:hAnsi="Avenir Next" w:cs="Arial"/>
          <w:color w:val="0A0A0A"/>
        </w:rPr>
        <w:t xml:space="preserve"> Theater”, Giuseppe Morra in conferenza e proiezione del film “135.aktion”, il 27 febbraio 2015 Ex Teresa Arte </w:t>
      </w:r>
      <w:proofErr w:type="spellStart"/>
      <w:r w:rsidRPr="007B2FE3">
        <w:rPr>
          <w:rFonts w:ascii="Avenir Next" w:hAnsi="Avenir Next" w:cs="Arial"/>
          <w:color w:val="0A0A0A"/>
        </w:rPr>
        <w:t>Actual</w:t>
      </w:r>
      <w:proofErr w:type="spellEnd"/>
      <w:r w:rsidRPr="007B2FE3">
        <w:rPr>
          <w:rFonts w:ascii="Avenir Next" w:hAnsi="Avenir Next" w:cs="Arial"/>
          <w:color w:val="0A0A0A"/>
        </w:rPr>
        <w:t>, Città del Messico</w:t>
      </w:r>
      <w:r w:rsidRPr="007B2FE3">
        <w:rPr>
          <w:rFonts w:ascii="Avenir Next" w:hAnsi="Avenir Next" w:cs="Arial"/>
          <w:color w:val="0A0A0A"/>
        </w:rPr>
        <w:br/>
        <w:t>2015 “</w:t>
      </w:r>
      <w:proofErr w:type="spellStart"/>
      <w:r w:rsidRPr="007B2FE3">
        <w:rPr>
          <w:rFonts w:ascii="Avenir Next" w:hAnsi="Avenir Next" w:cs="Arial"/>
          <w:color w:val="0A0A0A"/>
        </w:rPr>
        <w:t>Au</w:t>
      </w:r>
      <w:proofErr w:type="spellEnd"/>
      <w:r w:rsidRPr="007B2FE3">
        <w:rPr>
          <w:rFonts w:ascii="Avenir Next" w:hAnsi="Avenir Next" w:cs="Arial"/>
          <w:color w:val="0A0A0A"/>
        </w:rPr>
        <w:t xml:space="preserve"> rendez-vous </w:t>
      </w:r>
      <w:proofErr w:type="spellStart"/>
      <w:r w:rsidRPr="007B2FE3">
        <w:rPr>
          <w:rFonts w:ascii="Avenir Next" w:hAnsi="Avenir Next" w:cs="Arial"/>
          <w:color w:val="0A0A0A"/>
        </w:rPr>
        <w:t>des</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amis</w:t>
      </w:r>
      <w:proofErr w:type="spellEnd"/>
      <w:r w:rsidRPr="007B2FE3">
        <w:rPr>
          <w:rFonts w:ascii="Avenir Next" w:hAnsi="Avenir Next" w:cs="Arial"/>
          <w:color w:val="0A0A0A"/>
        </w:rPr>
        <w:t>” Convegno-Esposizione Internazionale a cura di Bruno Corà, dal 27 giugno al 13 dicembre 2015, Fondazione Palazzo Albizzini Collezione Burri, Città di Castello (Collettiva)</w:t>
      </w:r>
      <w:r w:rsidRPr="007B2FE3">
        <w:rPr>
          <w:rFonts w:ascii="Avenir Next" w:hAnsi="Avenir Next" w:cs="Arial"/>
          <w:color w:val="0A0A0A"/>
        </w:rPr>
        <w:br/>
        <w:t xml:space="preserve">2014 “Hermann Nitsch. </w:t>
      </w:r>
      <w:proofErr w:type="spellStart"/>
      <w:r w:rsidRPr="007B2FE3">
        <w:rPr>
          <w:rFonts w:ascii="Avenir Next" w:hAnsi="Avenir Next" w:cs="Arial"/>
          <w:color w:val="0A0A0A"/>
        </w:rPr>
        <w:t>Malaktionismus</w:t>
      </w:r>
      <w:proofErr w:type="spellEnd"/>
      <w:r w:rsidRPr="007B2FE3">
        <w:rPr>
          <w:rFonts w:ascii="Avenir Next" w:hAnsi="Avenir Next" w:cs="Arial"/>
          <w:color w:val="0A0A0A"/>
        </w:rPr>
        <w:t xml:space="preserve"> – </w:t>
      </w:r>
      <w:proofErr w:type="spellStart"/>
      <w:r w:rsidRPr="007B2FE3">
        <w:rPr>
          <w:rFonts w:ascii="Avenir Next" w:hAnsi="Avenir Next" w:cs="Arial"/>
          <w:color w:val="0A0A0A"/>
        </w:rPr>
        <w:t>Exzess</w:t>
      </w:r>
      <w:proofErr w:type="spellEnd"/>
      <w:r w:rsidRPr="007B2FE3">
        <w:rPr>
          <w:rFonts w:ascii="Avenir Next" w:hAnsi="Avenir Next" w:cs="Arial"/>
          <w:color w:val="0A0A0A"/>
        </w:rPr>
        <w:t xml:space="preserve"> und </w:t>
      </w:r>
      <w:proofErr w:type="spellStart"/>
      <w:r w:rsidRPr="007B2FE3">
        <w:rPr>
          <w:rFonts w:ascii="Avenir Next" w:hAnsi="Avenir Next" w:cs="Arial"/>
          <w:color w:val="0A0A0A"/>
        </w:rPr>
        <w:t>Sinnlichkeit</w:t>
      </w:r>
      <w:proofErr w:type="spellEnd"/>
      <w:r w:rsidRPr="007B2FE3">
        <w:rPr>
          <w:rFonts w:ascii="Avenir Next" w:hAnsi="Avenir Next" w:cs="Arial"/>
          <w:color w:val="0A0A0A"/>
        </w:rPr>
        <w:t xml:space="preserve"> / Azionismo pittorico – eccesso e sensualità” a cura di Michael Karrer, dal 25 ottobre al 9 aprile 2016, Museo Hermann Nitsch, Napoli</w:t>
      </w:r>
      <w:r w:rsidRPr="007B2FE3">
        <w:rPr>
          <w:rFonts w:ascii="Avenir Next" w:hAnsi="Avenir Next" w:cs="Arial"/>
          <w:color w:val="0A0A0A"/>
        </w:rPr>
        <w:br/>
        <w:t xml:space="preserve">2014 “Hermann Nitsch. die </w:t>
      </w:r>
      <w:proofErr w:type="spellStart"/>
      <w:r w:rsidRPr="007B2FE3">
        <w:rPr>
          <w:rFonts w:ascii="Avenir Next" w:hAnsi="Avenir Next" w:cs="Arial"/>
          <w:color w:val="0A0A0A"/>
        </w:rPr>
        <w:t>eroberung</w:t>
      </w:r>
      <w:proofErr w:type="spellEnd"/>
      <w:r w:rsidRPr="007B2FE3">
        <w:rPr>
          <w:rFonts w:ascii="Avenir Next" w:hAnsi="Avenir Next" w:cs="Arial"/>
          <w:color w:val="0A0A0A"/>
        </w:rPr>
        <w:t xml:space="preserve"> von </w:t>
      </w:r>
      <w:proofErr w:type="spellStart"/>
      <w:r w:rsidRPr="007B2FE3">
        <w:rPr>
          <w:rFonts w:ascii="Avenir Next" w:hAnsi="Avenir Next" w:cs="Arial"/>
          <w:color w:val="0A0A0A"/>
        </w:rPr>
        <w:t>jerusalem</w:t>
      </w:r>
      <w:proofErr w:type="spellEnd"/>
      <w:r w:rsidRPr="007B2FE3">
        <w:rPr>
          <w:rFonts w:ascii="Avenir Next" w:hAnsi="Avenir Next" w:cs="Arial"/>
          <w:color w:val="0A0A0A"/>
        </w:rPr>
        <w:t xml:space="preserve"> / conquista di </w:t>
      </w:r>
      <w:proofErr w:type="spellStart"/>
      <w:r w:rsidRPr="007B2FE3">
        <w:rPr>
          <w:rFonts w:ascii="Avenir Next" w:hAnsi="Avenir Next" w:cs="Arial"/>
          <w:color w:val="0A0A0A"/>
        </w:rPr>
        <w:t>gerusalemme</w:t>
      </w:r>
      <w:proofErr w:type="spellEnd"/>
      <w:r w:rsidRPr="007B2FE3">
        <w:rPr>
          <w:rFonts w:ascii="Avenir Next" w:hAnsi="Avenir Next" w:cs="Arial"/>
          <w:color w:val="0A0A0A"/>
        </w:rPr>
        <w:t>”, donazione della Fondazione Morra al Pio Monte della Misericordia, Napoli</w:t>
      </w:r>
      <w:r w:rsidRPr="007B2FE3">
        <w:rPr>
          <w:rFonts w:ascii="Avenir Next" w:hAnsi="Avenir Next" w:cs="Arial"/>
          <w:color w:val="0A0A0A"/>
        </w:rPr>
        <w:br/>
        <w:t xml:space="preserve">2014 “Hermann Nitsch. Arena – opere dall’opera”, a cura di Giuseppe Morra, dal 27 settembre 2014 al 29 marzo 2016, Nitsch Museum, </w:t>
      </w:r>
      <w:proofErr w:type="spellStart"/>
      <w:r w:rsidRPr="007B2FE3">
        <w:rPr>
          <w:rFonts w:ascii="Avenir Next" w:hAnsi="Avenir Next" w:cs="Arial"/>
          <w:color w:val="0A0A0A"/>
        </w:rPr>
        <w:t>Mistelbach</w:t>
      </w:r>
      <w:proofErr w:type="spellEnd"/>
      <w:r w:rsidRPr="007B2FE3">
        <w:rPr>
          <w:rFonts w:ascii="Avenir Next" w:hAnsi="Avenir Next" w:cs="Arial"/>
          <w:color w:val="0A0A0A"/>
        </w:rPr>
        <w:br/>
        <w:t>2014 “Hermann Nitsch. Carne e luce”, a cura di Claudio Strinati, dal 18 giugno al 11 luglio, Fondazione Ducci, Roma</w:t>
      </w:r>
      <w:r w:rsidRPr="007B2FE3">
        <w:rPr>
          <w:rFonts w:ascii="Avenir Next" w:hAnsi="Avenir Next" w:cs="Arial"/>
          <w:color w:val="0A0A0A"/>
        </w:rPr>
        <w:br/>
        <w:t>2014 “Arte, psicoanalisi e società – la poetica della metamorfosi” con Hermann Nitsch, Massimo Fusillo, Lorenzo Mango e Gian Paolo Sammarco, il 21 maggio, Museo Hermann Nitsch, Napoli</w:t>
      </w:r>
      <w:r w:rsidRPr="007B2FE3">
        <w:rPr>
          <w:rFonts w:ascii="Avenir Next" w:hAnsi="Avenir Next" w:cs="Arial"/>
          <w:color w:val="0A0A0A"/>
        </w:rPr>
        <w:br/>
        <w:t>2014 “Hermann Nitsch incontra gli studenti dell’Accademia di Belle Arti” con Lorenzo Mango, Vincenzo Bergamene e Aurora Spinosa, il 20 maggio, Accademia di Belle Arti, Napoli</w:t>
      </w:r>
      <w:r w:rsidRPr="007B2FE3">
        <w:rPr>
          <w:rFonts w:ascii="Avenir Next" w:hAnsi="Avenir Next" w:cs="Arial"/>
          <w:color w:val="0A0A0A"/>
        </w:rPr>
        <w:br/>
        <w:t xml:space="preserve">2013 “Duetto per Napoli – Nitsch e </w:t>
      </w:r>
      <w:proofErr w:type="spellStart"/>
      <w:r w:rsidRPr="007B2FE3">
        <w:rPr>
          <w:rFonts w:ascii="Avenir Next" w:hAnsi="Avenir Next" w:cs="Arial"/>
          <w:color w:val="0A0A0A"/>
        </w:rPr>
        <w:t>Attersee</w:t>
      </w:r>
      <w:proofErr w:type="spellEnd"/>
      <w:r w:rsidRPr="007B2FE3">
        <w:rPr>
          <w:rFonts w:ascii="Avenir Next" w:hAnsi="Avenir Next" w:cs="Arial"/>
          <w:color w:val="0A0A0A"/>
        </w:rPr>
        <w:t>”, a cura di Achille Bonito Oliva, dal 30 novembre al 1 marzo 2014, Castel dell’Ovo, Napoli</w:t>
      </w:r>
      <w:r w:rsidRPr="007B2FE3">
        <w:rPr>
          <w:rFonts w:ascii="Avenir Next" w:hAnsi="Avenir Next" w:cs="Arial"/>
          <w:color w:val="0A0A0A"/>
        </w:rPr>
        <w:br/>
        <w:t>2013 “Hermann Nitsch”, Art Berlin Contemporary, stand Studio Morra/Alnitak Art Agency dal 18 al 21 settembre, Berlino</w:t>
      </w:r>
      <w:r w:rsidRPr="007B2FE3">
        <w:rPr>
          <w:rFonts w:ascii="Avenir Next" w:hAnsi="Avenir Next" w:cs="Arial"/>
          <w:color w:val="0A0A0A"/>
        </w:rPr>
        <w:br/>
        <w:t xml:space="preserve">2013 “Personal </w:t>
      </w:r>
      <w:proofErr w:type="spellStart"/>
      <w:r w:rsidRPr="007B2FE3">
        <w:rPr>
          <w:rFonts w:ascii="Avenir Next" w:hAnsi="Avenir Next" w:cs="Arial"/>
          <w:color w:val="0A0A0A"/>
        </w:rPr>
        <w:t>Structures</w:t>
      </w:r>
      <w:proofErr w:type="spellEnd"/>
      <w:r w:rsidRPr="007B2FE3">
        <w:rPr>
          <w:rFonts w:ascii="Avenir Next" w:hAnsi="Avenir Next" w:cs="Arial"/>
          <w:color w:val="0A0A0A"/>
        </w:rPr>
        <w:t>”, a cura di Karlyn De Jongh e Sarah Gold, dal 31 maggio al 27 novembre, Palazzo Bembo, Venezia (Collettiva)</w:t>
      </w:r>
      <w:r w:rsidRPr="007B2FE3">
        <w:rPr>
          <w:rFonts w:ascii="Avenir Next" w:hAnsi="Avenir Next" w:cs="Arial"/>
          <w:color w:val="0A0A0A"/>
        </w:rPr>
        <w:br/>
        <w:t>2012 “About Caravaggio. Visioni &amp; illusioni contemporanee”, cura di Anna Imponente, dal 30 novembre al 7 aprile 2013, Scuderie Aldobrandini, Frascati (Collettiva)</w:t>
      </w:r>
      <w:r w:rsidRPr="007B2FE3">
        <w:rPr>
          <w:rFonts w:ascii="Avenir Next" w:hAnsi="Avenir Next" w:cs="Arial"/>
          <w:color w:val="0A0A0A"/>
        </w:rPr>
        <w:br/>
        <w:t>2012 “</w:t>
      </w:r>
      <w:proofErr w:type="spellStart"/>
      <w:r w:rsidRPr="007B2FE3">
        <w:rPr>
          <w:rFonts w:ascii="Avenir Next" w:hAnsi="Avenir Next" w:cs="Arial"/>
          <w:color w:val="0A0A0A"/>
        </w:rPr>
        <w:t>Explosion</w:t>
      </w:r>
      <w:proofErr w:type="spellEnd"/>
      <w:r w:rsidRPr="007B2FE3">
        <w:rPr>
          <w:rFonts w:ascii="Avenir Next" w:hAnsi="Avenir Next" w:cs="Arial"/>
          <w:color w:val="0A0A0A"/>
        </w:rPr>
        <w:t xml:space="preserve">: painting </w:t>
      </w:r>
      <w:proofErr w:type="spellStart"/>
      <w:r w:rsidRPr="007B2FE3">
        <w:rPr>
          <w:rFonts w:ascii="Avenir Next" w:hAnsi="Avenir Next" w:cs="Arial"/>
          <w:color w:val="0A0A0A"/>
        </w:rPr>
        <w:t>as</w:t>
      </w:r>
      <w:proofErr w:type="spellEnd"/>
      <w:r w:rsidRPr="007B2FE3">
        <w:rPr>
          <w:rFonts w:ascii="Avenir Next" w:hAnsi="Avenir Next" w:cs="Arial"/>
          <w:color w:val="0A0A0A"/>
        </w:rPr>
        <w:t xml:space="preserve"> action”, a cura di Daniel Birnbaum, dal 2 giugno al 10 ottobre, Moderna Musee, Stoccolma, (Collettiva)</w:t>
      </w:r>
      <w:r w:rsidRPr="007B2FE3">
        <w:rPr>
          <w:rFonts w:ascii="Avenir Next" w:hAnsi="Avenir Next" w:cs="Arial"/>
          <w:color w:val="0A0A0A"/>
        </w:rPr>
        <w:br/>
        <w:t xml:space="preserve">2012 “La </w:t>
      </w:r>
      <w:proofErr w:type="spellStart"/>
      <w:r w:rsidRPr="007B2FE3">
        <w:rPr>
          <w:rFonts w:ascii="Avenir Next" w:hAnsi="Avenir Next" w:cs="Arial"/>
          <w:color w:val="0A0A0A"/>
        </w:rPr>
        <w:t>perversiòn</w:t>
      </w:r>
      <w:proofErr w:type="spellEnd"/>
      <w:r w:rsidRPr="007B2FE3">
        <w:rPr>
          <w:rFonts w:ascii="Avenir Next" w:hAnsi="Avenir Next" w:cs="Arial"/>
          <w:color w:val="0A0A0A"/>
        </w:rPr>
        <w:t xml:space="preserve"> de lo </w:t>
      </w:r>
      <w:proofErr w:type="spellStart"/>
      <w:r w:rsidRPr="007B2FE3">
        <w:rPr>
          <w:rFonts w:ascii="Avenir Next" w:hAnsi="Avenir Next" w:cs="Arial"/>
          <w:color w:val="0A0A0A"/>
        </w:rPr>
        <w:t>Clásico</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Anarquia</w:t>
      </w:r>
      <w:proofErr w:type="spellEnd"/>
      <w:r w:rsidRPr="007B2FE3">
        <w:rPr>
          <w:rFonts w:ascii="Avenir Next" w:hAnsi="Avenir Next" w:cs="Arial"/>
          <w:color w:val="0A0A0A"/>
        </w:rPr>
        <w:t xml:space="preserve"> de </w:t>
      </w:r>
      <w:proofErr w:type="spellStart"/>
      <w:r w:rsidRPr="007B2FE3">
        <w:rPr>
          <w:rFonts w:ascii="Avenir Next" w:hAnsi="Avenir Next" w:cs="Arial"/>
          <w:color w:val="0A0A0A"/>
        </w:rPr>
        <w:t>los</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relatos</w:t>
      </w:r>
      <w:proofErr w:type="spellEnd"/>
      <w:r w:rsidRPr="007B2FE3">
        <w:rPr>
          <w:rFonts w:ascii="Avenir Next" w:hAnsi="Avenir Next" w:cs="Arial"/>
          <w:color w:val="0A0A0A"/>
        </w:rPr>
        <w:t xml:space="preserve"> / La Perversione della Classicità: Anarchia delle narrazioni” padiglione Repubblica di Cuba alla 55. Biennale di Venezia, a cura di Jorge Fernández Torres e Giacomo Zaza, dal 31 maggio al 24 novembre 2013, Museo Archeologico Nazionale, Venezia (Collettiva)</w:t>
      </w:r>
      <w:r w:rsidRPr="007B2FE3">
        <w:rPr>
          <w:rFonts w:ascii="Avenir Next" w:hAnsi="Avenir Next" w:cs="Arial"/>
          <w:color w:val="0A0A0A"/>
        </w:rPr>
        <w:br/>
        <w:t xml:space="preserve">2011 “Leonardo. Il genio, il mito” a cura di Renato Barilli, dal 17 novembre al 29 </w:t>
      </w:r>
      <w:r w:rsidRPr="007B2FE3">
        <w:rPr>
          <w:rFonts w:ascii="Avenir Next" w:hAnsi="Avenir Next" w:cs="Arial"/>
          <w:color w:val="0A0A0A"/>
        </w:rPr>
        <w:lastRenderedPageBreak/>
        <w:t>gennaio 2012, Scuderie Juvarriane della Reggia di Venaria Reale, Torino (Collettiva)</w:t>
      </w:r>
      <w:r w:rsidRPr="007B2FE3">
        <w:rPr>
          <w:rFonts w:ascii="Avenir Next" w:hAnsi="Avenir Next" w:cs="Arial"/>
          <w:color w:val="0A0A0A"/>
        </w:rPr>
        <w:br/>
        <w:t>2011 “</w:t>
      </w:r>
      <w:proofErr w:type="spellStart"/>
      <w:r w:rsidRPr="007B2FE3">
        <w:rPr>
          <w:rFonts w:ascii="Avenir Next" w:hAnsi="Avenir Next" w:cs="Arial"/>
          <w:color w:val="0A0A0A"/>
        </w:rPr>
        <w:t>das</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sein</w:t>
      </w:r>
      <w:proofErr w:type="spellEnd"/>
      <w:r w:rsidRPr="007B2FE3">
        <w:rPr>
          <w:rFonts w:ascii="Avenir Next" w:hAnsi="Avenir Next" w:cs="Arial"/>
          <w:color w:val="0A0A0A"/>
        </w:rPr>
        <w:t xml:space="preserve"> ESSERE”, lettura di Hermann Nitsch, con Giuseppe Zevola, interventi di Lorenzo Mango e Romano Gasparotti, il 7 luglio, Fondazione Alario, Ascea (Salerno)</w:t>
      </w:r>
      <w:r w:rsidRPr="007B2FE3">
        <w:rPr>
          <w:rFonts w:ascii="Avenir Next" w:hAnsi="Avenir Next" w:cs="Arial"/>
          <w:color w:val="0A0A0A"/>
        </w:rPr>
        <w:br/>
        <w:t>2011 “Violenza, frutta, fiori e redenzione: Un discorso poetico su Caravaggio e Hermann Nitsch”, incontro con Hermann Nitsch e Robert C. Morgan (University of Philadelphia, U.S.A), il 5 luglio, Museo Nitsch Napoli</w:t>
      </w:r>
      <w:r w:rsidRPr="007B2FE3">
        <w:rPr>
          <w:rFonts w:ascii="Avenir Next" w:hAnsi="Avenir Next" w:cs="Arial"/>
          <w:color w:val="0A0A0A"/>
        </w:rPr>
        <w:br/>
        <w:t>2010 “Ciclo di incontri Caravaggio e il contemporaneo – incontro sull’opera artistica di Joseph Beuys” con Massimo Donà, a cura di Romano Gasparotti, il 10 novembre, Museo Nitsch, Napoli</w:t>
      </w:r>
      <w:r w:rsidRPr="007B2FE3">
        <w:rPr>
          <w:rFonts w:ascii="Avenir Next" w:hAnsi="Avenir Next" w:cs="Arial"/>
          <w:color w:val="0A0A0A"/>
        </w:rPr>
        <w:br/>
        <w:t>2010 “Opere Napoletane” nuovo allestimento del Museo Hermann Nitsch, dal 11 settembre al 1 agosto 2014, Museo Nitsch, Napoli</w:t>
      </w:r>
      <w:r w:rsidRPr="007B2FE3">
        <w:rPr>
          <w:rFonts w:ascii="Avenir Next" w:hAnsi="Avenir Next" w:cs="Arial"/>
          <w:color w:val="0A0A0A"/>
        </w:rPr>
        <w:br/>
        <w:t>2010 “Ciclo di incontri Caravaggio e il contemporaneo” a cura di Romano Gasparotti, incontro con Andrea Cardillo, B. del Guercio, Massimo Donà, Felix Duque, Elena Pontiggia, Vincenzo Vitiello, Giuseppe Zevola, il 18 giugno, Museo Nitsch, Napoli</w:t>
      </w:r>
      <w:r w:rsidRPr="007B2FE3">
        <w:rPr>
          <w:rFonts w:ascii="Avenir Next" w:hAnsi="Avenir Next" w:cs="Arial"/>
          <w:color w:val="0A0A0A"/>
        </w:rPr>
        <w:br/>
        <w:t>2010 “Hermann Nitsch &amp; Caravaggio”, dal 1 al 30 maggio, Sagrestia del Pio Monte della Misericordia, Napoli</w:t>
      </w:r>
      <w:r w:rsidRPr="007B2FE3">
        <w:rPr>
          <w:rFonts w:ascii="Avenir Next" w:hAnsi="Avenir Next" w:cs="Arial"/>
          <w:color w:val="0A0A0A"/>
        </w:rPr>
        <w:br/>
        <w:t>2010 “L’estasi dell’immanenza. Richard Wagner – Hermann Nitsch, dall’opera totale all’O. M. Theater” a cura di Andrea Cardillo, incontro con Romano Gasparotti, Lorenzo Mango e Aniello Montano, il 30 gennaio, Museo Nitsch Napoli</w:t>
      </w:r>
      <w:r w:rsidRPr="007B2FE3">
        <w:rPr>
          <w:rFonts w:ascii="Avenir Next" w:hAnsi="Avenir Next" w:cs="Arial"/>
          <w:color w:val="0A0A0A"/>
        </w:rPr>
        <w:br/>
        <w:t>2010 “ESSERE, teorie dell’O. M. Theater”, letture di Hermann Nitsch, traduzione di Steffen Wagner; presentazione del film documentario “H. Nitsch” di Daniela Ambrosoli, il 27 gennaio, Museo Nitsch Napoli</w:t>
      </w:r>
      <w:r w:rsidRPr="007B2FE3">
        <w:rPr>
          <w:rFonts w:ascii="Avenir Next" w:hAnsi="Avenir Next" w:cs="Arial"/>
          <w:color w:val="0A0A0A"/>
        </w:rPr>
        <w:br/>
        <w:t xml:space="preserve">2009 “Hermann Nitsch. Installazione Roma 2009”, dal 27 novembre al 20 gennaio 2010, Galleria </w:t>
      </w:r>
      <w:proofErr w:type="spellStart"/>
      <w:r w:rsidRPr="007B2FE3">
        <w:rPr>
          <w:rFonts w:ascii="Avenir Next" w:hAnsi="Avenir Next" w:cs="Arial"/>
          <w:color w:val="0A0A0A"/>
        </w:rPr>
        <w:t>Hofficina</w:t>
      </w:r>
      <w:proofErr w:type="spellEnd"/>
      <w:r w:rsidRPr="007B2FE3">
        <w:rPr>
          <w:rFonts w:ascii="Avenir Next" w:hAnsi="Avenir Next" w:cs="Arial"/>
          <w:color w:val="0A0A0A"/>
        </w:rPr>
        <w:t xml:space="preserve"> d’Arte, Roma</w:t>
      </w:r>
      <w:r w:rsidRPr="007B2FE3">
        <w:rPr>
          <w:rFonts w:ascii="Avenir Next" w:hAnsi="Avenir Next" w:cs="Arial"/>
          <w:color w:val="0A0A0A"/>
        </w:rPr>
        <w:br/>
        <w:t>2009 “Madre Coraggio” a cura di Achille Bonito Oliva, dal 26 giugno al 26 settembre, Villa Rufolo Ravello (Collettiva)</w:t>
      </w:r>
      <w:r w:rsidRPr="007B2FE3">
        <w:rPr>
          <w:rFonts w:ascii="Avenir Next" w:hAnsi="Avenir Next" w:cs="Arial"/>
          <w:color w:val="0A0A0A"/>
        </w:rPr>
        <w:br/>
        <w:t xml:space="preserve">2009 L’estasi dell’immanenza. Dioniso e il </w:t>
      </w:r>
      <w:proofErr w:type="spellStart"/>
      <w:r w:rsidRPr="007B2FE3">
        <w:rPr>
          <w:rFonts w:ascii="Avenir Next" w:hAnsi="Avenir Next" w:cs="Arial"/>
          <w:color w:val="0A0A0A"/>
        </w:rPr>
        <w:t>dionisismo</w:t>
      </w:r>
      <w:proofErr w:type="spellEnd"/>
      <w:r w:rsidRPr="007B2FE3">
        <w:rPr>
          <w:rFonts w:ascii="Avenir Next" w:hAnsi="Avenir Next" w:cs="Arial"/>
          <w:color w:val="0A0A0A"/>
        </w:rPr>
        <w:t>”, incontro con Andrea Cardillo e Marisa Tortorelli Ghidini, il 17 aprile, Museo Nitsch Napoli</w:t>
      </w:r>
      <w:r w:rsidRPr="007B2FE3">
        <w:rPr>
          <w:rFonts w:ascii="Avenir Next" w:hAnsi="Avenir Next" w:cs="Arial"/>
          <w:color w:val="0A0A0A"/>
        </w:rPr>
        <w:br/>
        <w:t>2009 “I paesaggi e la natura dell’arte” a cura di Danilo Eccher, dal 7 aprile al 30 settembre, Museo Arcos, Benevento (Collettiva)</w:t>
      </w:r>
      <w:r w:rsidRPr="007B2FE3">
        <w:rPr>
          <w:rFonts w:ascii="Avenir Next" w:hAnsi="Avenir Next" w:cs="Arial"/>
          <w:color w:val="0A0A0A"/>
        </w:rPr>
        <w:br/>
        <w:t>2009 “Cose mai viste II. The Road to Contemporary”, a cura di Achille Bonito Oliva, dal 2 al 5 aprile, Palazzo Barberini, Roma (Collettiva)</w:t>
      </w:r>
      <w:r w:rsidRPr="007B2FE3">
        <w:rPr>
          <w:rFonts w:ascii="Avenir Next" w:hAnsi="Avenir Next" w:cs="Arial"/>
          <w:color w:val="0A0A0A"/>
        </w:rPr>
        <w:br/>
        <w:t>2009 “Quinta triennale d’arte sacra contemporanea”, a cura di Toti Carpentieri, dal 21 marzo al 3 maggio, Seminario Arcivescovile, Lecce (Collettiva)</w:t>
      </w:r>
      <w:r w:rsidRPr="007B2FE3">
        <w:rPr>
          <w:rFonts w:ascii="Avenir Next" w:hAnsi="Avenir Next" w:cs="Arial"/>
          <w:color w:val="0A0A0A"/>
        </w:rPr>
        <w:br/>
        <w:t>2008 “Relitti delle azioni 1974-2001” Inaugurazione del Museo Hermann Nitsch Archivio Laboratorio per le Arti Contemporanee, apertura ufficiale al pubblico, dal 13 settembre al 1 agosto 2010, Museo Nitsch Napoli</w:t>
      </w:r>
      <w:r w:rsidRPr="007B2FE3">
        <w:rPr>
          <w:rFonts w:ascii="Avenir Next" w:hAnsi="Avenir Next" w:cs="Arial"/>
          <w:color w:val="0A0A0A"/>
        </w:rPr>
        <w:br/>
        <w:t>2008 “Hermann Nitsch. Opere Recenti”, dal 13 settembre, Fondazione Morra Palazzo Ruffo di Bagnara, Napoli</w:t>
      </w:r>
      <w:r w:rsidRPr="007B2FE3">
        <w:rPr>
          <w:rFonts w:ascii="Avenir Next" w:hAnsi="Avenir Next" w:cs="Arial"/>
          <w:color w:val="0A0A0A"/>
        </w:rPr>
        <w:br/>
      </w:r>
      <w:r w:rsidRPr="007B2FE3">
        <w:rPr>
          <w:rFonts w:ascii="Avenir Next" w:hAnsi="Avenir Next" w:cs="Arial"/>
          <w:color w:val="0A0A0A"/>
        </w:rPr>
        <w:lastRenderedPageBreak/>
        <w:t>2008 “</w:t>
      </w:r>
      <w:proofErr w:type="spellStart"/>
      <w:r w:rsidRPr="007B2FE3">
        <w:rPr>
          <w:rFonts w:ascii="Avenir Next" w:hAnsi="Avenir Next" w:cs="Arial"/>
          <w:color w:val="0A0A0A"/>
        </w:rPr>
        <w:t>Herzlichen</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glückwunsch</w:t>
      </w:r>
      <w:proofErr w:type="spellEnd"/>
      <w:r w:rsidRPr="007B2FE3">
        <w:rPr>
          <w:rFonts w:ascii="Avenir Next" w:hAnsi="Avenir Next" w:cs="Arial"/>
          <w:color w:val="0A0A0A"/>
        </w:rPr>
        <w:t xml:space="preserve"> – buon compleanno Nitsch (per i 70 anni)”, il 29 agosto, Punta Campanella Torre di Fossa lo Papa – Tenuta Del Genio, Massa Lubrense (Napoli)</w:t>
      </w:r>
      <w:r w:rsidRPr="007B2FE3">
        <w:rPr>
          <w:rFonts w:ascii="Avenir Next" w:hAnsi="Avenir Next" w:cs="Arial"/>
          <w:color w:val="0A0A0A"/>
        </w:rPr>
        <w:br/>
        <w:t xml:space="preserve">2007 “Ultime </w:t>
      </w:r>
      <w:proofErr w:type="spellStart"/>
      <w:r w:rsidRPr="007B2FE3">
        <w:rPr>
          <w:rFonts w:ascii="Avenir Next" w:hAnsi="Avenir Next" w:cs="Arial"/>
          <w:color w:val="0A0A0A"/>
        </w:rPr>
        <w:t>Ultime</w:t>
      </w:r>
      <w:proofErr w:type="spellEnd"/>
      <w:r w:rsidRPr="007B2FE3">
        <w:rPr>
          <w:rFonts w:ascii="Avenir Next" w:hAnsi="Avenir Next" w:cs="Arial"/>
          <w:color w:val="0A0A0A"/>
        </w:rPr>
        <w:t xml:space="preserve"> Cene” a cura di Philippe Daverio, dal 16 novembre 2007 al 16 febbraio 2008, Galleria Gruppo Credito Valtellinese, Milano (Collettiva)</w:t>
      </w:r>
      <w:r w:rsidRPr="007B2FE3">
        <w:rPr>
          <w:rFonts w:ascii="Avenir Next" w:hAnsi="Avenir Next" w:cs="Arial"/>
          <w:color w:val="0A0A0A"/>
        </w:rPr>
        <w:br/>
        <w:t>2007 “Relitti 122.aktion Burgtheater Wien 2005”, dal 13 aprile al 30 settembre, Fondazione Morra (Palazzo dello Spagnuolo), Napoli</w:t>
      </w:r>
      <w:r w:rsidRPr="007B2FE3">
        <w:rPr>
          <w:rFonts w:ascii="Avenir Next" w:hAnsi="Avenir Next" w:cs="Arial"/>
          <w:color w:val="0A0A0A"/>
        </w:rPr>
        <w:br/>
        <w:t>2006 “H-</w:t>
      </w:r>
      <w:proofErr w:type="spellStart"/>
      <w:r w:rsidRPr="007B2FE3">
        <w:rPr>
          <w:rFonts w:ascii="Avenir Next" w:hAnsi="Avenir Next" w:cs="Arial"/>
          <w:color w:val="0A0A0A"/>
        </w:rPr>
        <w:t>Aktivism</w:t>
      </w:r>
      <w:proofErr w:type="spellEnd"/>
      <w:r w:rsidRPr="007B2FE3">
        <w:rPr>
          <w:rFonts w:ascii="Avenir Next" w:hAnsi="Avenir Next" w:cs="Arial"/>
          <w:color w:val="0A0A0A"/>
        </w:rPr>
        <w:t xml:space="preserve">” a cura di Dores </w:t>
      </w:r>
      <w:proofErr w:type="spellStart"/>
      <w:r w:rsidRPr="007B2FE3">
        <w:rPr>
          <w:rFonts w:ascii="Avenir Next" w:hAnsi="Avenir Next" w:cs="Arial"/>
          <w:color w:val="0A0A0A"/>
        </w:rPr>
        <w:t>Sacquegna</w:t>
      </w:r>
      <w:proofErr w:type="spellEnd"/>
      <w:r w:rsidRPr="007B2FE3">
        <w:rPr>
          <w:rFonts w:ascii="Avenir Next" w:hAnsi="Avenir Next" w:cs="Arial"/>
          <w:color w:val="0A0A0A"/>
        </w:rPr>
        <w:t xml:space="preserve">, dal 16 dicembre al 2 luglio 2007, Galleria Primo Piano </w:t>
      </w:r>
      <w:proofErr w:type="spellStart"/>
      <w:r w:rsidRPr="007B2FE3">
        <w:rPr>
          <w:rFonts w:ascii="Avenir Next" w:hAnsi="Avenir Next" w:cs="Arial"/>
          <w:color w:val="0A0A0A"/>
        </w:rPr>
        <w:t>Livingallery</w:t>
      </w:r>
      <w:proofErr w:type="spellEnd"/>
      <w:r w:rsidRPr="007B2FE3">
        <w:rPr>
          <w:rFonts w:ascii="Avenir Next" w:hAnsi="Avenir Next" w:cs="Arial"/>
          <w:color w:val="0A0A0A"/>
        </w:rPr>
        <w:t>, Lecce</w:t>
      </w:r>
      <w:r w:rsidRPr="007B2FE3">
        <w:rPr>
          <w:rFonts w:ascii="Avenir Next" w:hAnsi="Avenir Next" w:cs="Arial"/>
          <w:color w:val="0A0A0A"/>
        </w:rPr>
        <w:br/>
        <w:t>2005 “The Giving Person. Il dono dell’artista” a cura di Lóránd Hegyi, dal 26 marzo al 10 agosto, PAN Napoli (Collettiva)</w:t>
      </w:r>
      <w:r w:rsidRPr="007B2FE3">
        <w:rPr>
          <w:rFonts w:ascii="Avenir Next" w:hAnsi="Avenir Next" w:cs="Arial"/>
          <w:color w:val="0A0A0A"/>
        </w:rPr>
        <w:br/>
        <w:t>2003 “Living Theatre. Labirinti dell’Immaginario” a cura di Achille Bonito Oliva, dal 3 luglio al 28 settembre, Castel Sant’Elmo, Napoli (Collettiva)</w:t>
      </w:r>
      <w:r w:rsidRPr="007B2FE3">
        <w:rPr>
          <w:rFonts w:ascii="Avenir Next" w:hAnsi="Avenir Next" w:cs="Arial"/>
          <w:color w:val="0A0A0A"/>
        </w:rPr>
        <w:br/>
        <w:t xml:space="preserve">2003 “Hermann Nitsch relitti </w:t>
      </w:r>
      <w:proofErr w:type="spellStart"/>
      <w:r w:rsidRPr="007B2FE3">
        <w:rPr>
          <w:rFonts w:ascii="Avenir Next" w:hAnsi="Avenir Next" w:cs="Arial"/>
          <w:color w:val="0A0A0A"/>
        </w:rPr>
        <w:t>prinzendorf</w:t>
      </w:r>
      <w:proofErr w:type="spellEnd"/>
      <w:r w:rsidRPr="007B2FE3">
        <w:rPr>
          <w:rFonts w:ascii="Avenir Next" w:hAnsi="Avenir Next" w:cs="Arial"/>
          <w:color w:val="0A0A0A"/>
        </w:rPr>
        <w:t xml:space="preserve"> 1988”, dal 21 settembre, Punta Campanella, Torre di Fossa lo Papa – Tenuta Del Genio Massa Lubrense (Napoli)</w:t>
      </w:r>
      <w:r w:rsidRPr="007B2FE3">
        <w:rPr>
          <w:rFonts w:ascii="Avenir Next" w:hAnsi="Avenir Next" w:cs="Arial"/>
          <w:color w:val="0A0A0A"/>
        </w:rPr>
        <w:br/>
        <w:t xml:space="preserve">2003 “Hermann Nitsch Opere”, presentazione dell’edizione con Michael Hübl e Gabriele Perretta, dal 12 aprile al 10 maggio, Art </w:t>
      </w:r>
      <w:proofErr w:type="spellStart"/>
      <w:r w:rsidRPr="007B2FE3">
        <w:rPr>
          <w:rFonts w:ascii="Avenir Next" w:hAnsi="Avenir Next" w:cs="Arial"/>
          <w:color w:val="0A0A0A"/>
        </w:rPr>
        <w:t>Scarpulin</w:t>
      </w:r>
      <w:proofErr w:type="spellEnd"/>
      <w:r w:rsidRPr="007B2FE3">
        <w:rPr>
          <w:rFonts w:ascii="Avenir Next" w:hAnsi="Avenir Next" w:cs="Arial"/>
          <w:color w:val="0A0A0A"/>
        </w:rPr>
        <w:t>, Merano</w:t>
      </w:r>
      <w:r w:rsidRPr="007B2FE3">
        <w:rPr>
          <w:rFonts w:ascii="Avenir Next" w:hAnsi="Avenir Next" w:cs="Arial"/>
          <w:color w:val="0A0A0A"/>
        </w:rPr>
        <w:br/>
        <w:t>2003 “Della Ferita. Corpi e volti dell’Azionismo” a cura di Francesca Alfano Miglietti, dal 14 ottobre, Lattuada Studio, Milano</w:t>
      </w:r>
      <w:r w:rsidRPr="007B2FE3">
        <w:rPr>
          <w:rFonts w:ascii="Avenir Next" w:hAnsi="Avenir Next" w:cs="Arial"/>
          <w:color w:val="0A0A0A"/>
        </w:rPr>
        <w:br/>
        <w:t>2002 “108.lehraktion Roma. Relitti-foto-video-documenti”, dal 18 maggio, Fondazione Morra Napoli</w:t>
      </w:r>
      <w:r w:rsidRPr="007B2FE3">
        <w:rPr>
          <w:rFonts w:ascii="Avenir Next" w:hAnsi="Avenir Next" w:cs="Arial"/>
          <w:color w:val="0A0A0A"/>
        </w:rPr>
        <w:br/>
        <w:t>2001 “Le tribù dell’Arte II” a cura di Achille Bonito Oliva, “Azionismo Viennese” a cura di Lóránd Hegyi, dal 3 luglio al 7 ottobre, GAM Roma (Collettiva)</w:t>
      </w:r>
      <w:r w:rsidRPr="007B2FE3">
        <w:rPr>
          <w:rFonts w:ascii="Avenir Next" w:hAnsi="Avenir Next" w:cs="Arial"/>
          <w:color w:val="0A0A0A"/>
        </w:rPr>
        <w:br/>
        <w:t>2000 Arco Fiera d’arte Madrid, stand Studio Morra, dal 10 al 15 febbraio, Madrid (Collettiva)</w:t>
      </w:r>
      <w:r w:rsidRPr="007B2FE3">
        <w:rPr>
          <w:rFonts w:ascii="Avenir Next" w:hAnsi="Avenir Next" w:cs="Arial"/>
          <w:color w:val="0A0A0A"/>
        </w:rPr>
        <w:br/>
        <w:t>1997 “</w:t>
      </w:r>
      <w:proofErr w:type="spellStart"/>
      <w:r w:rsidRPr="007B2FE3">
        <w:rPr>
          <w:rFonts w:ascii="Avenir Next" w:hAnsi="Avenir Next" w:cs="Arial"/>
          <w:color w:val="0A0A0A"/>
        </w:rPr>
        <w:t>Sammlung</w:t>
      </w:r>
      <w:proofErr w:type="spellEnd"/>
      <w:r w:rsidRPr="007B2FE3">
        <w:rPr>
          <w:rFonts w:ascii="Avenir Next" w:hAnsi="Avenir Next" w:cs="Arial"/>
          <w:color w:val="0A0A0A"/>
        </w:rPr>
        <w:t xml:space="preserve"> Morra (1962-1997)” a cura di Peter Weiermair, dal 29 novembre al 14 febbraio, </w:t>
      </w:r>
      <w:proofErr w:type="spellStart"/>
      <w:r w:rsidRPr="007B2FE3">
        <w:rPr>
          <w:rFonts w:ascii="Avenir Next" w:hAnsi="Avenir Next" w:cs="Arial"/>
          <w:color w:val="0A0A0A"/>
        </w:rPr>
        <w:t>Kunstraum</w:t>
      </w:r>
      <w:proofErr w:type="spellEnd"/>
      <w:r w:rsidRPr="007B2FE3">
        <w:rPr>
          <w:rFonts w:ascii="Avenir Next" w:hAnsi="Avenir Next" w:cs="Arial"/>
          <w:color w:val="0A0A0A"/>
        </w:rPr>
        <w:t xml:space="preserve"> Innsbruck</w:t>
      </w:r>
      <w:r w:rsidRPr="007B2FE3">
        <w:rPr>
          <w:rFonts w:ascii="Avenir Next" w:hAnsi="Avenir Next" w:cs="Arial"/>
          <w:color w:val="0A0A0A"/>
        </w:rPr>
        <w:br/>
        <w:t>1997 “Dadaismo – dadaismi, 300 capolavori in mostra, da Duchamp a Warhol”, a cura di Giorgio Cortenova, dal 18 luglio al 9 novembre, Galleria Comunale Palazzo Forti, Verona (Collettiva)</w:t>
      </w:r>
      <w:r w:rsidRPr="007B2FE3">
        <w:rPr>
          <w:rFonts w:ascii="Avenir Next" w:hAnsi="Avenir Next" w:cs="Arial"/>
          <w:color w:val="0A0A0A"/>
        </w:rPr>
        <w:br/>
        <w:t>1996 Donazione di un’opera alla Collezione Contemporanea Permanente del Museo di Capodimonte, Napoli</w:t>
      </w:r>
      <w:r w:rsidRPr="007B2FE3">
        <w:rPr>
          <w:rFonts w:ascii="Avenir Next" w:hAnsi="Avenir Next" w:cs="Arial"/>
          <w:color w:val="0A0A0A"/>
        </w:rPr>
        <w:br/>
        <w:t xml:space="preserve">1996 “Relitti, partitura, foto, e film della 96.aktion </w:t>
      </w:r>
      <w:proofErr w:type="spellStart"/>
      <w:r w:rsidRPr="007B2FE3">
        <w:rPr>
          <w:rFonts w:ascii="Avenir Next" w:hAnsi="Avenir Next" w:cs="Arial"/>
          <w:color w:val="0A0A0A"/>
        </w:rPr>
        <w:t>pfingstfest</w:t>
      </w:r>
      <w:proofErr w:type="spellEnd"/>
      <w:r w:rsidRPr="007B2FE3">
        <w:rPr>
          <w:rFonts w:ascii="Avenir Next" w:hAnsi="Avenir Next" w:cs="Arial"/>
          <w:color w:val="0A0A0A"/>
        </w:rPr>
        <w:t xml:space="preserve"> Festa di Pentecoste”, dal 12 dicembre, Fondazione Morra (Palazzo dello Spagnuolo) Napoli</w:t>
      </w:r>
      <w:r w:rsidRPr="007B2FE3">
        <w:rPr>
          <w:rFonts w:ascii="Avenir Next" w:hAnsi="Avenir Next" w:cs="Arial"/>
          <w:color w:val="0A0A0A"/>
        </w:rPr>
        <w:br/>
        <w:t>1995 “Nutrimenti dell’Arte” a cura di Achille Bonito Oliva, dal 30 luglio al 29 ottobre, Fondazione Orestiadi, Gibellina (Collettiva)</w:t>
      </w:r>
      <w:r w:rsidRPr="007B2FE3">
        <w:rPr>
          <w:rFonts w:ascii="Avenir Next" w:hAnsi="Avenir Next" w:cs="Arial"/>
          <w:color w:val="0A0A0A"/>
        </w:rPr>
        <w:br/>
        <w:t>1994 “HERMANN NITSCH O.M. Theater”, conferenza mostra personale e presentazione del libro con Achille Bonito Oliva, Jürgen Schilling, Angelo Trimarco, Vincenzo Trione, dal 19 giugno al 17 luglio, Casina Vanvitelliana del Fusaro, Bacoli (Napoli)</w:t>
      </w:r>
      <w:r w:rsidRPr="007B2FE3">
        <w:rPr>
          <w:rFonts w:ascii="Avenir Next" w:hAnsi="Avenir Next" w:cs="Arial"/>
          <w:color w:val="0A0A0A"/>
        </w:rPr>
        <w:br/>
        <w:t xml:space="preserve">1991 “Hermann Nitsch” a cura di Danilo Eccher, dal 23 novembre 1991 al 19 gennaio </w:t>
      </w:r>
      <w:r w:rsidRPr="007B2FE3">
        <w:rPr>
          <w:rFonts w:ascii="Avenir Next" w:hAnsi="Avenir Next" w:cs="Arial"/>
          <w:color w:val="0A0A0A"/>
        </w:rPr>
        <w:lastRenderedPageBreak/>
        <w:t>1992, Galleria Civica di Trento, Trento</w:t>
      </w:r>
      <w:r w:rsidRPr="007B2FE3">
        <w:rPr>
          <w:rFonts w:ascii="Avenir Next" w:hAnsi="Avenir Next" w:cs="Arial"/>
          <w:color w:val="0A0A0A"/>
        </w:rPr>
        <w:br/>
        <w:t>1990 “Opere recenti e relitti della 84.aktion”, dal 14 dicembre 1990 al 31 gennaio 1991, Galleria Stefania Miscetti, Roma</w:t>
      </w:r>
      <w:r w:rsidRPr="007B2FE3">
        <w:rPr>
          <w:rFonts w:ascii="Avenir Next" w:hAnsi="Avenir Next" w:cs="Arial"/>
          <w:color w:val="0A0A0A"/>
        </w:rPr>
        <w:br/>
        <w:t xml:space="preserve">1988 </w:t>
      </w:r>
      <w:proofErr w:type="spellStart"/>
      <w:r w:rsidRPr="007B2FE3">
        <w:rPr>
          <w:rFonts w:ascii="Avenir Next" w:hAnsi="Avenir Next" w:cs="Arial"/>
          <w:color w:val="0A0A0A"/>
        </w:rPr>
        <w:t>Galerie</w:t>
      </w:r>
      <w:proofErr w:type="spellEnd"/>
      <w:r w:rsidRPr="007B2FE3">
        <w:rPr>
          <w:rFonts w:ascii="Avenir Next" w:hAnsi="Avenir Next" w:cs="Arial"/>
          <w:color w:val="0A0A0A"/>
        </w:rPr>
        <w:t xml:space="preserve"> Krinzinger per il 50°compleanno di Nitsch, Vienna</w:t>
      </w:r>
      <w:r w:rsidRPr="007B2FE3">
        <w:rPr>
          <w:rFonts w:ascii="Avenir Next" w:hAnsi="Avenir Next" w:cs="Arial"/>
          <w:color w:val="0A0A0A"/>
        </w:rPr>
        <w:br/>
        <w:t xml:space="preserve">1987 “Sei artisti Viennesi” a cura di Rosanna Chiessi e Giuseppe Morra, dal 16 maggio al 16 giugno, </w:t>
      </w:r>
      <w:proofErr w:type="spellStart"/>
      <w:r w:rsidRPr="007B2FE3">
        <w:rPr>
          <w:rFonts w:ascii="Avenir Next" w:hAnsi="Avenir Next" w:cs="Arial"/>
          <w:color w:val="0A0A0A"/>
        </w:rPr>
        <w:t>Pari&amp;Dispari</w:t>
      </w:r>
      <w:proofErr w:type="spellEnd"/>
      <w:r w:rsidRPr="007B2FE3">
        <w:rPr>
          <w:rFonts w:ascii="Avenir Next" w:hAnsi="Avenir Next" w:cs="Arial"/>
          <w:color w:val="0A0A0A"/>
        </w:rPr>
        <w:t>, Cavriago (Reggio Emila) (Collettiva)</w:t>
      </w:r>
      <w:r w:rsidRPr="007B2FE3">
        <w:rPr>
          <w:rFonts w:ascii="Avenir Next" w:hAnsi="Avenir Next" w:cs="Arial"/>
          <w:color w:val="0A0A0A"/>
        </w:rPr>
        <w:br/>
        <w:t xml:space="preserve">1987 “Hermann Nitsch. Das </w:t>
      </w:r>
      <w:proofErr w:type="spellStart"/>
      <w:r w:rsidRPr="007B2FE3">
        <w:rPr>
          <w:rFonts w:ascii="Avenir Next" w:hAnsi="Avenir Next" w:cs="Arial"/>
          <w:color w:val="0A0A0A"/>
        </w:rPr>
        <w:t>Orgien</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Mysterien</w:t>
      </w:r>
      <w:proofErr w:type="spellEnd"/>
      <w:r w:rsidRPr="007B2FE3">
        <w:rPr>
          <w:rFonts w:ascii="Avenir Next" w:hAnsi="Avenir Next" w:cs="Arial"/>
          <w:color w:val="0A0A0A"/>
        </w:rPr>
        <w:t xml:space="preserve"> Theater 1960-1987” a cura di Rudi Fuchs, dal 3 aprile al 3 maggio, Museo Diego Aragona Pignatelli Cortez, Napoli</w:t>
      </w:r>
      <w:r w:rsidRPr="007B2FE3">
        <w:rPr>
          <w:rFonts w:ascii="Avenir Next" w:hAnsi="Avenir Next" w:cs="Arial"/>
          <w:color w:val="0A0A0A"/>
        </w:rPr>
        <w:br/>
        <w:t>1986 “Opere e fotografie di azioni 1960 – 1980”, dal 13 giugno, casa Morra, Napoli</w:t>
      </w:r>
      <w:r w:rsidRPr="007B2FE3">
        <w:rPr>
          <w:rFonts w:ascii="Avenir Next" w:hAnsi="Avenir Next" w:cs="Arial"/>
          <w:color w:val="0A0A0A"/>
        </w:rPr>
        <w:br/>
        <w:t>1986 “Opere 63.aktion Trieste 1978” dal 13 giugno, Studio Morra, Napoli</w:t>
      </w:r>
      <w:r w:rsidRPr="007B2FE3">
        <w:rPr>
          <w:rFonts w:ascii="Avenir Next" w:hAnsi="Avenir Next" w:cs="Arial"/>
          <w:color w:val="0A0A0A"/>
        </w:rPr>
        <w:br/>
        <w:t>1986 “Dal profondo. Brus, Nitsch, Rainer. Contemplazione, energismo e mito” a cura di Eva Badura-Triska e Hubert Klocker, dal 24 settembre al 10 novembre, PAC Padiglione d’arte contemporanea, Milano (Collettiva)</w:t>
      </w:r>
      <w:r w:rsidRPr="007B2FE3">
        <w:rPr>
          <w:rFonts w:ascii="Avenir Next" w:hAnsi="Avenir Next" w:cs="Arial"/>
          <w:color w:val="0A0A0A"/>
        </w:rPr>
        <w:br/>
        <w:t>1986 “Arte Santa” a cura di Achille Bonito Oliva, dal 11 maggio al 31 agosto, Loggia Lombardesca Ravenna (Collettiva)</w:t>
      </w:r>
      <w:r w:rsidRPr="007B2FE3">
        <w:rPr>
          <w:rFonts w:ascii="Avenir Next" w:hAnsi="Avenir Next" w:cs="Arial"/>
          <w:color w:val="0A0A0A"/>
        </w:rPr>
        <w:br/>
        <w:t>1985 “Hermann Nitsch. Opere 1960-1985”, dal 13 novembre al 10 dicembre, Mercato del Sale diretto da Ugo Carrega, Milano</w:t>
      </w:r>
      <w:r w:rsidRPr="007B2FE3">
        <w:rPr>
          <w:rFonts w:ascii="Avenir Next" w:hAnsi="Avenir Next" w:cs="Arial"/>
          <w:color w:val="0A0A0A"/>
        </w:rPr>
        <w:br/>
        <w:t>1984 “Arte Austriaca 1960-1984” a cura di Peter Weiermair, dal 4 giugno al 31 agosto, GAM Galleria Comunale d’Arte Moderna, Bologna (Collettiva)</w:t>
      </w:r>
      <w:r w:rsidRPr="007B2FE3">
        <w:rPr>
          <w:rFonts w:ascii="Avenir Next" w:hAnsi="Avenir Next" w:cs="Arial"/>
          <w:color w:val="0A0A0A"/>
        </w:rPr>
        <w:br/>
        <w:t>1982 “Relitto della 68.aktion 1980”, DOCUMENTA 7 Kassel, a cura di Rudi Fuchs, dal 19 giugno al 28 settembre, Kassel</w:t>
      </w:r>
      <w:r w:rsidRPr="007B2FE3">
        <w:rPr>
          <w:rFonts w:ascii="Avenir Next" w:hAnsi="Avenir Next" w:cs="Arial"/>
          <w:color w:val="0A0A0A"/>
        </w:rPr>
        <w:br/>
        <w:t xml:space="preserve">1980 ART 11 ’80 Die </w:t>
      </w:r>
      <w:proofErr w:type="spellStart"/>
      <w:r w:rsidRPr="007B2FE3">
        <w:rPr>
          <w:rFonts w:ascii="Avenir Next" w:hAnsi="Avenir Next" w:cs="Arial"/>
          <w:color w:val="0A0A0A"/>
        </w:rPr>
        <w:t>Internationale</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Kunstmesse</w:t>
      </w:r>
      <w:proofErr w:type="spellEnd"/>
      <w:r w:rsidRPr="007B2FE3">
        <w:rPr>
          <w:rFonts w:ascii="Avenir Next" w:hAnsi="Avenir Next" w:cs="Arial"/>
          <w:color w:val="0A0A0A"/>
        </w:rPr>
        <w:t xml:space="preserve"> Basel, stand Studio Morra, Basilea (Collettiva)</w:t>
      </w:r>
      <w:r w:rsidRPr="007B2FE3">
        <w:rPr>
          <w:rFonts w:ascii="Avenir Next" w:hAnsi="Avenir Next" w:cs="Arial"/>
          <w:color w:val="0A0A0A"/>
        </w:rPr>
        <w:br/>
        <w:t>1979 “Hermann Nitsch – Presentazione dei nuovi libri”, 31.Frankfurter Buchmesse, stand Edizioni Morra, ottobre, Francoforte</w:t>
      </w:r>
      <w:r w:rsidRPr="007B2FE3">
        <w:rPr>
          <w:rFonts w:ascii="Avenir Next" w:hAnsi="Avenir Next" w:cs="Arial"/>
          <w:color w:val="0A0A0A"/>
        </w:rPr>
        <w:br/>
        <w:t>1977 “Hermann Nitsch, Documenti, foto, reperti 1974-1977”, dal 29 aprile, Libero per, Napoli</w:t>
      </w:r>
      <w:r w:rsidRPr="007B2FE3">
        <w:rPr>
          <w:rFonts w:ascii="Avenir Next" w:hAnsi="Avenir Next" w:cs="Arial"/>
          <w:color w:val="0A0A0A"/>
        </w:rPr>
        <w:br/>
        <w:t xml:space="preserve">1976 Arte Fiera Bologna Prima edizione, stand Studio Morra e </w:t>
      </w:r>
      <w:proofErr w:type="spellStart"/>
      <w:r w:rsidRPr="007B2FE3">
        <w:rPr>
          <w:rFonts w:ascii="Avenir Next" w:hAnsi="Avenir Next" w:cs="Arial"/>
          <w:color w:val="0A0A0A"/>
        </w:rPr>
        <w:t>Pari&amp;Dispari</w:t>
      </w:r>
      <w:proofErr w:type="spellEnd"/>
      <w:r w:rsidRPr="007B2FE3">
        <w:rPr>
          <w:rFonts w:ascii="Avenir Next" w:hAnsi="Avenir Next" w:cs="Arial"/>
          <w:color w:val="0A0A0A"/>
        </w:rPr>
        <w:t>, Bologna (Collettiva)</w:t>
      </w:r>
      <w:r w:rsidRPr="007B2FE3">
        <w:rPr>
          <w:rFonts w:ascii="Avenir Next" w:hAnsi="Avenir Next" w:cs="Arial"/>
          <w:color w:val="0A0A0A"/>
        </w:rPr>
        <w:br/>
        <w:t xml:space="preserve">1975 </w:t>
      </w:r>
      <w:proofErr w:type="spellStart"/>
      <w:r w:rsidRPr="007B2FE3">
        <w:rPr>
          <w:rFonts w:ascii="Avenir Next" w:hAnsi="Avenir Next" w:cs="Arial"/>
          <w:color w:val="0A0A0A"/>
        </w:rPr>
        <w:t>Internationale</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Kunstmesse</w:t>
      </w:r>
      <w:proofErr w:type="spellEnd"/>
      <w:r w:rsidRPr="007B2FE3">
        <w:rPr>
          <w:rFonts w:ascii="Avenir Next" w:hAnsi="Avenir Next" w:cs="Arial"/>
          <w:color w:val="0A0A0A"/>
        </w:rPr>
        <w:t xml:space="preserve"> Wien, stand Studio Morra, Vienna</w:t>
      </w:r>
      <w:r w:rsidRPr="007B2FE3">
        <w:rPr>
          <w:rFonts w:ascii="Avenir Next" w:hAnsi="Avenir Next" w:cs="Arial"/>
          <w:color w:val="0A0A0A"/>
        </w:rPr>
        <w:br/>
        <w:t xml:space="preserve">1974 “Hermann Nitsch”, stand Studio Morra, 4.Internationale Markt </w:t>
      </w:r>
      <w:proofErr w:type="spellStart"/>
      <w:r w:rsidRPr="007B2FE3">
        <w:rPr>
          <w:rFonts w:ascii="Avenir Next" w:hAnsi="Avenir Next" w:cs="Arial"/>
          <w:color w:val="0A0A0A"/>
        </w:rPr>
        <w:t>für</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aktuelle</w:t>
      </w:r>
      <w:proofErr w:type="spellEnd"/>
      <w:r w:rsidRPr="007B2FE3">
        <w:rPr>
          <w:rFonts w:ascii="Avenir Next" w:hAnsi="Avenir Next" w:cs="Arial"/>
          <w:color w:val="0A0A0A"/>
        </w:rPr>
        <w:t xml:space="preserve"> Kunst, dal 19 al 24 ottobre, Düsseldorf</w:t>
      </w:r>
      <w:r w:rsidRPr="007B2FE3">
        <w:rPr>
          <w:rFonts w:ascii="Avenir Next" w:hAnsi="Avenir Next" w:cs="Arial"/>
          <w:color w:val="0A0A0A"/>
        </w:rPr>
        <w:br/>
        <w:t>1974 “Hermann Nitsch, Fotografie della 45.aktion”, Galleria Diagramma Luciano Inga Pin, Milano</w:t>
      </w:r>
      <w:r w:rsidRPr="007B2FE3">
        <w:rPr>
          <w:rFonts w:ascii="Avenir Next" w:hAnsi="Avenir Next" w:cs="Arial"/>
          <w:color w:val="0A0A0A"/>
        </w:rPr>
        <w:br/>
        <w:t>1974 “Hermann Nitsch, Foto delle azioni 1962-1974”, dal 2 aprile, Studio Morra, Napoli</w:t>
      </w:r>
      <w:r w:rsidRPr="007B2FE3">
        <w:rPr>
          <w:rFonts w:ascii="Avenir Next" w:hAnsi="Avenir Next" w:cs="Arial"/>
          <w:color w:val="0A0A0A"/>
        </w:rPr>
        <w:br/>
        <w:t>1974 “</w:t>
      </w:r>
      <w:proofErr w:type="spellStart"/>
      <w:r w:rsidRPr="007B2FE3">
        <w:rPr>
          <w:rFonts w:ascii="Avenir Next" w:hAnsi="Avenir Next" w:cs="Arial"/>
          <w:color w:val="0A0A0A"/>
        </w:rPr>
        <w:t>Fotodokumentation</w:t>
      </w:r>
      <w:proofErr w:type="spellEnd"/>
      <w:r w:rsidRPr="007B2FE3">
        <w:rPr>
          <w:rFonts w:ascii="Avenir Next" w:hAnsi="Avenir Next" w:cs="Arial"/>
          <w:color w:val="0A0A0A"/>
        </w:rPr>
        <w:t xml:space="preserve"> 45.aktion </w:t>
      </w:r>
      <w:proofErr w:type="spellStart"/>
      <w:r w:rsidRPr="007B2FE3">
        <w:rPr>
          <w:rFonts w:ascii="Avenir Next" w:hAnsi="Avenir Next" w:cs="Arial"/>
          <w:color w:val="0A0A0A"/>
        </w:rPr>
        <w:t>napoli</w:t>
      </w:r>
      <w:proofErr w:type="spellEnd"/>
      <w:r w:rsidRPr="007B2FE3">
        <w:rPr>
          <w:rFonts w:ascii="Avenir Next" w:hAnsi="Avenir Next" w:cs="Arial"/>
          <w:color w:val="0A0A0A"/>
        </w:rPr>
        <w:t xml:space="preserve">, 47.aktion Düsseldorf“, stand Studio Morra, Art 6 ’75 internazionale </w:t>
      </w:r>
      <w:proofErr w:type="spellStart"/>
      <w:r w:rsidRPr="007B2FE3">
        <w:rPr>
          <w:rFonts w:ascii="Avenir Next" w:hAnsi="Avenir Next" w:cs="Arial"/>
          <w:color w:val="0A0A0A"/>
        </w:rPr>
        <w:t>Kunstmesse</w:t>
      </w:r>
      <w:proofErr w:type="spellEnd"/>
      <w:r w:rsidRPr="007B2FE3">
        <w:rPr>
          <w:rFonts w:ascii="Avenir Next" w:hAnsi="Avenir Next" w:cs="Arial"/>
          <w:color w:val="0A0A0A"/>
        </w:rPr>
        <w:t>, dal 18 al 23 giugno, Basilea</w:t>
      </w:r>
    </w:p>
    <w:p w14:paraId="00933885" w14:textId="77777777" w:rsidR="000C2ADD" w:rsidRPr="007B2FE3" w:rsidRDefault="000C2ADD" w:rsidP="000C2ADD">
      <w:pPr>
        <w:pStyle w:val="NormaleWeb"/>
        <w:shd w:val="clear" w:color="auto" w:fill="FFFFFF"/>
        <w:rPr>
          <w:rFonts w:ascii="Avenir Next" w:hAnsi="Avenir Next" w:cs="Arial"/>
          <w:color w:val="0A0A0A"/>
        </w:rPr>
      </w:pPr>
      <w:r w:rsidRPr="007B2FE3">
        <w:rPr>
          <w:rFonts w:ascii="Avenir Next" w:hAnsi="Avenir Next" w:cs="Arial"/>
          <w:color w:val="0A0A0A"/>
        </w:rPr>
        <w:t> </w:t>
      </w:r>
    </w:p>
    <w:p w14:paraId="2AEC04BC" w14:textId="77777777" w:rsidR="000C2ADD" w:rsidRPr="007B2FE3" w:rsidRDefault="000C2ADD" w:rsidP="000C2ADD">
      <w:pPr>
        <w:pStyle w:val="NormaleWeb"/>
        <w:shd w:val="clear" w:color="auto" w:fill="FFFFFF"/>
        <w:rPr>
          <w:rFonts w:ascii="Avenir Next" w:hAnsi="Avenir Next" w:cs="Arial"/>
          <w:color w:val="0A0A0A"/>
        </w:rPr>
      </w:pPr>
      <w:r w:rsidRPr="007B2FE3">
        <w:rPr>
          <w:rStyle w:val="Enfasigrassetto"/>
          <w:rFonts w:ascii="Avenir Next" w:hAnsi="Avenir Next" w:cs="Arial"/>
          <w:b w:val="0"/>
          <w:bCs w:val="0"/>
          <w:color w:val="0A0A0A"/>
        </w:rPr>
        <w:lastRenderedPageBreak/>
        <w:t>Concerti</w:t>
      </w:r>
    </w:p>
    <w:p w14:paraId="3B7E5F8A" w14:textId="77777777" w:rsidR="000C2ADD" w:rsidRPr="007B2FE3" w:rsidRDefault="000C2ADD" w:rsidP="000C2ADD">
      <w:pPr>
        <w:pStyle w:val="NormaleWeb"/>
        <w:shd w:val="clear" w:color="auto" w:fill="FFFFFF"/>
        <w:rPr>
          <w:rFonts w:ascii="Avenir Next" w:hAnsi="Avenir Next" w:cs="Arial"/>
          <w:color w:val="0A0A0A"/>
        </w:rPr>
      </w:pPr>
      <w:r w:rsidRPr="007B2FE3">
        <w:rPr>
          <w:rFonts w:ascii="Avenir Next" w:hAnsi="Avenir Next" w:cs="Arial"/>
          <w:color w:val="0A0A0A"/>
        </w:rPr>
        <w:t>2024 Hermann Nitsch String Quintet, Alessandro Zambito violino I, Donato Cuciniello violino II, Gioacchino Di Stefano viola, Maria Cristiana Tortora violoncello, Marco Cuciniello contrabbasso. Domenica 29 Settembre, ore 20, Vigna San Martino.</w:t>
      </w:r>
      <w:r w:rsidRPr="007B2FE3">
        <w:rPr>
          <w:rFonts w:ascii="Avenir Next" w:hAnsi="Avenir Next" w:cs="Arial"/>
          <w:color w:val="0A0A0A"/>
        </w:rPr>
        <w:br/>
        <w:t xml:space="preserve">18 settembre 2020 “sinfonia </w:t>
      </w:r>
      <w:proofErr w:type="spellStart"/>
      <w:r w:rsidRPr="007B2FE3">
        <w:rPr>
          <w:rFonts w:ascii="Avenir Next" w:hAnsi="Avenir Next" w:cs="Arial"/>
          <w:color w:val="0A0A0A"/>
        </w:rPr>
        <w:t>napoli</w:t>
      </w:r>
      <w:proofErr w:type="spellEnd"/>
      <w:r w:rsidRPr="007B2FE3">
        <w:rPr>
          <w:rFonts w:ascii="Avenir Next" w:hAnsi="Avenir Next" w:cs="Arial"/>
          <w:color w:val="0A0A0A"/>
        </w:rPr>
        <w:t>”, Nuova Orchestra Scarlatti di Napoli, direttore Andrea Cusumano, Museo Nitsch, Napoli</w:t>
      </w:r>
      <w:r w:rsidRPr="007B2FE3">
        <w:rPr>
          <w:rFonts w:ascii="Avenir Next" w:hAnsi="Avenir Next" w:cs="Arial"/>
          <w:color w:val="0A0A0A"/>
        </w:rPr>
        <w:br/>
        <w:t xml:space="preserve">15 ottobre 2016, “sinfonie </w:t>
      </w:r>
      <w:proofErr w:type="spellStart"/>
      <w:r w:rsidRPr="007B2FE3">
        <w:rPr>
          <w:rFonts w:ascii="Avenir Next" w:hAnsi="Avenir Next" w:cs="Arial"/>
          <w:color w:val="0A0A0A"/>
        </w:rPr>
        <w:t>für</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verona</w:t>
      </w:r>
      <w:proofErr w:type="spellEnd"/>
      <w:r w:rsidRPr="007B2FE3">
        <w:rPr>
          <w:rFonts w:ascii="Avenir Next" w:hAnsi="Avenir Next" w:cs="Arial"/>
          <w:color w:val="0A0A0A"/>
        </w:rPr>
        <w:t>”, orchestra filarmonica di Verona e gli studenti del Conservatorio dall’Abaco, direttore Andrea Cusumano, Auditorium Palazzo della Gran Guardia, Verona</w:t>
      </w:r>
      <w:r w:rsidRPr="007B2FE3">
        <w:rPr>
          <w:rFonts w:ascii="Avenir Next" w:hAnsi="Avenir Next" w:cs="Arial"/>
          <w:color w:val="0A0A0A"/>
        </w:rPr>
        <w:br/>
        <w:t xml:space="preserve">17 giugno 2014 “concerto per fondazione </w:t>
      </w:r>
      <w:proofErr w:type="spellStart"/>
      <w:r w:rsidRPr="007B2FE3">
        <w:rPr>
          <w:rFonts w:ascii="Avenir Next" w:hAnsi="Avenir Next" w:cs="Arial"/>
          <w:color w:val="0A0A0A"/>
        </w:rPr>
        <w:t>ducci</w:t>
      </w:r>
      <w:proofErr w:type="spellEnd"/>
      <w:r w:rsidRPr="007B2FE3">
        <w:rPr>
          <w:rFonts w:ascii="Avenir Next" w:hAnsi="Avenir Next" w:cs="Arial"/>
          <w:color w:val="0A0A0A"/>
        </w:rPr>
        <w:t>”, imago sonora ensemble, direttore Andrea Cusumano, Biblioteca Angelica Salone Vanvitelliano, Roma</w:t>
      </w:r>
      <w:r w:rsidRPr="007B2FE3">
        <w:rPr>
          <w:rFonts w:ascii="Avenir Next" w:hAnsi="Avenir Next" w:cs="Arial"/>
          <w:color w:val="0A0A0A"/>
        </w:rPr>
        <w:br/>
        <w:t xml:space="preserve">29 novembre 2013, “Duetto per Napoli” Nitsch e </w:t>
      </w:r>
      <w:proofErr w:type="spellStart"/>
      <w:r w:rsidRPr="007B2FE3">
        <w:rPr>
          <w:rFonts w:ascii="Avenir Next" w:hAnsi="Avenir Next" w:cs="Arial"/>
          <w:color w:val="0A0A0A"/>
        </w:rPr>
        <w:t>Attersee</w:t>
      </w:r>
      <w:proofErr w:type="spellEnd"/>
      <w:r w:rsidRPr="007B2FE3">
        <w:rPr>
          <w:rFonts w:ascii="Avenir Next" w:hAnsi="Avenir Next" w:cs="Arial"/>
          <w:color w:val="0A0A0A"/>
        </w:rPr>
        <w:t xml:space="preserve"> in concerto, Teatro di Corte del Palazzo Reale, Napoli</w:t>
      </w:r>
      <w:r w:rsidRPr="007B2FE3">
        <w:rPr>
          <w:rFonts w:ascii="Avenir Next" w:hAnsi="Avenir Next" w:cs="Arial"/>
          <w:color w:val="0A0A0A"/>
        </w:rPr>
        <w:br/>
        <w:t>22 maggio 2010, “</w:t>
      </w:r>
      <w:proofErr w:type="spellStart"/>
      <w:r w:rsidRPr="007B2FE3">
        <w:rPr>
          <w:rFonts w:ascii="Avenir Next" w:hAnsi="Avenir Next" w:cs="Arial"/>
          <w:color w:val="0A0A0A"/>
        </w:rPr>
        <w:t>string</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quintet</w:t>
      </w:r>
      <w:proofErr w:type="spellEnd"/>
      <w:r w:rsidRPr="007B2FE3">
        <w:rPr>
          <w:rFonts w:ascii="Avenir Next" w:hAnsi="Avenir Next" w:cs="Arial"/>
          <w:color w:val="0A0A0A"/>
        </w:rPr>
        <w:t>”, quintetto d’archi H. Nitsch (Alessandro Zambito, Carlos Verduca, Enrico Cacciato, Lucio Corrente, Claudio Guadrini) diretto da Andrea Cusumano, Pio Monte della Misericordia Salone della Quadreria, Napoli</w:t>
      </w:r>
      <w:r w:rsidRPr="007B2FE3">
        <w:rPr>
          <w:rFonts w:ascii="Avenir Next" w:hAnsi="Avenir Next" w:cs="Arial"/>
          <w:color w:val="0A0A0A"/>
        </w:rPr>
        <w:br/>
        <w:t>23 giugno 2006, “</w:t>
      </w:r>
      <w:proofErr w:type="spellStart"/>
      <w:r w:rsidRPr="007B2FE3">
        <w:rPr>
          <w:rFonts w:ascii="Avenir Next" w:hAnsi="Avenir Next" w:cs="Arial"/>
          <w:color w:val="0A0A0A"/>
        </w:rPr>
        <w:t>string</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quintet</w:t>
      </w:r>
      <w:proofErr w:type="spellEnd"/>
      <w:r w:rsidRPr="007B2FE3">
        <w:rPr>
          <w:rFonts w:ascii="Avenir Next" w:hAnsi="Avenir Next" w:cs="Arial"/>
          <w:color w:val="0A0A0A"/>
        </w:rPr>
        <w:t>”, per “Una notte di arte totale inaugura Fresco Bosco” a cura di Achille Bonito Oliva, Certosa di San Lorenzo, Padula</w:t>
      </w:r>
      <w:r w:rsidRPr="007B2FE3">
        <w:rPr>
          <w:rFonts w:ascii="Avenir Next" w:hAnsi="Avenir Next" w:cs="Arial"/>
          <w:color w:val="0A0A0A"/>
        </w:rPr>
        <w:br/>
        <w:t>23 settembre 2003, “sinfonia punta campanella in 4 movimenti”, direttore Andrea Cusumano, in “Labirinti dell’immaginario – sezione concerti”, Auditorium Castel Sant’Elmo, Napoli</w:t>
      </w:r>
      <w:r w:rsidRPr="007B2FE3">
        <w:rPr>
          <w:rFonts w:ascii="Avenir Next" w:hAnsi="Avenir Next" w:cs="Arial"/>
          <w:color w:val="0A0A0A"/>
        </w:rPr>
        <w:br/>
        <w:t>22 settembre 2003, “sinfonia punta campanella in 4 movimenti”, direttore Andrea Cusumano, Torre di Fossa Lo Papa, Tenuta di Alberto e Valeria Del Genio, Massa Lubrense (Napoli)</w:t>
      </w:r>
      <w:r w:rsidRPr="007B2FE3">
        <w:rPr>
          <w:rFonts w:ascii="Avenir Next" w:hAnsi="Avenir Next" w:cs="Arial"/>
          <w:color w:val="0A0A0A"/>
        </w:rPr>
        <w:br/>
        <w:t xml:space="preserve">3 aprile 1987 concerto per pianoforte per l’inaugurazione di “Hermann Nitsch. Das </w:t>
      </w:r>
      <w:proofErr w:type="spellStart"/>
      <w:r w:rsidRPr="007B2FE3">
        <w:rPr>
          <w:rFonts w:ascii="Avenir Next" w:hAnsi="Avenir Next" w:cs="Arial"/>
          <w:color w:val="0A0A0A"/>
        </w:rPr>
        <w:t>Orgien</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Mysterien</w:t>
      </w:r>
      <w:proofErr w:type="spellEnd"/>
      <w:r w:rsidRPr="007B2FE3">
        <w:rPr>
          <w:rFonts w:ascii="Avenir Next" w:hAnsi="Avenir Next" w:cs="Arial"/>
          <w:color w:val="0A0A0A"/>
        </w:rPr>
        <w:t xml:space="preserve"> Theater 1960-1987” a cura di Rudi Fuchs, Museo Diego Aragona Pignatelli Cortez, Napoli</w:t>
      </w:r>
      <w:r w:rsidRPr="007B2FE3">
        <w:rPr>
          <w:rFonts w:ascii="Avenir Next" w:hAnsi="Avenir Next" w:cs="Arial"/>
          <w:color w:val="0A0A0A"/>
        </w:rPr>
        <w:br/>
        <w:t xml:space="preserve">1 giugno 1977, 55.aktion requiem </w:t>
      </w:r>
      <w:proofErr w:type="spellStart"/>
      <w:r w:rsidRPr="007B2FE3">
        <w:rPr>
          <w:rFonts w:ascii="Avenir Next" w:hAnsi="Avenir Next" w:cs="Arial"/>
          <w:color w:val="0A0A0A"/>
        </w:rPr>
        <w:t>für</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meine</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frau</w:t>
      </w:r>
      <w:proofErr w:type="spellEnd"/>
      <w:r w:rsidRPr="007B2FE3">
        <w:rPr>
          <w:rFonts w:ascii="Avenir Next" w:hAnsi="Avenir Next" w:cs="Arial"/>
          <w:color w:val="0A0A0A"/>
        </w:rPr>
        <w:t xml:space="preserve"> beate, Chiesa Santa Lucia, Bologna (nell’ambito della Prima Settimana Internazionale della Performance a cura di Francesca Alinovi, Renato Barilli e Roberto Daolio)</w:t>
      </w:r>
      <w:r w:rsidRPr="007B2FE3">
        <w:rPr>
          <w:rFonts w:ascii="Avenir Next" w:hAnsi="Avenir Next" w:cs="Arial"/>
          <w:color w:val="0A0A0A"/>
        </w:rPr>
        <w:br/>
        <w:t>27 settembre 1974, “</w:t>
      </w:r>
      <w:proofErr w:type="spellStart"/>
      <w:r w:rsidRPr="007B2FE3">
        <w:rPr>
          <w:rFonts w:ascii="Avenir Next" w:hAnsi="Avenir Next" w:cs="Arial"/>
          <w:color w:val="0A0A0A"/>
        </w:rPr>
        <w:t>Selten</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Gehörte</w:t>
      </w:r>
      <w:proofErr w:type="spellEnd"/>
      <w:r w:rsidRPr="007B2FE3">
        <w:rPr>
          <w:rFonts w:ascii="Avenir Next" w:hAnsi="Avenir Next" w:cs="Arial"/>
          <w:color w:val="0A0A0A"/>
        </w:rPr>
        <w:t xml:space="preserve"> Musik – Musica che si ascolta raramente. Das Berliner Konzert” con Christian Attersee, Günter Brus, Hermann Nitsch, Arnulf Rainer, Dieter Roth, Gerhard Rühm, Dominik Steiger, Oswald Wiener, </w:t>
      </w:r>
      <w:proofErr w:type="spellStart"/>
      <w:r w:rsidRPr="007B2FE3">
        <w:rPr>
          <w:rFonts w:ascii="Avenir Next" w:hAnsi="Avenir Next" w:cs="Arial"/>
          <w:color w:val="0A0A0A"/>
        </w:rPr>
        <w:t>Kirche</w:t>
      </w:r>
      <w:proofErr w:type="spellEnd"/>
      <w:r w:rsidRPr="007B2FE3">
        <w:rPr>
          <w:rFonts w:ascii="Avenir Next" w:hAnsi="Avenir Next" w:cs="Arial"/>
          <w:color w:val="0A0A0A"/>
        </w:rPr>
        <w:t xml:space="preserve"> zum </w:t>
      </w:r>
      <w:proofErr w:type="spellStart"/>
      <w:r w:rsidRPr="007B2FE3">
        <w:rPr>
          <w:rFonts w:ascii="Avenir Next" w:hAnsi="Avenir Next" w:cs="Arial"/>
          <w:color w:val="0A0A0A"/>
        </w:rPr>
        <w:t>Heiligen</w:t>
      </w:r>
      <w:proofErr w:type="spellEnd"/>
      <w:r w:rsidRPr="007B2FE3">
        <w:rPr>
          <w:rFonts w:ascii="Avenir Next" w:hAnsi="Avenir Next" w:cs="Arial"/>
          <w:color w:val="0A0A0A"/>
        </w:rPr>
        <w:t xml:space="preserve"> Kreuz Berlino</w:t>
      </w:r>
    </w:p>
    <w:p w14:paraId="7A23FBCC" w14:textId="77777777" w:rsidR="000C2ADD" w:rsidRPr="007B2FE3" w:rsidRDefault="000C2ADD" w:rsidP="000C2ADD">
      <w:pPr>
        <w:pStyle w:val="NormaleWeb"/>
        <w:shd w:val="clear" w:color="auto" w:fill="FFFFFF"/>
        <w:rPr>
          <w:rFonts w:ascii="Avenir Next" w:hAnsi="Avenir Next" w:cs="Arial"/>
          <w:color w:val="0A0A0A"/>
        </w:rPr>
      </w:pPr>
      <w:r w:rsidRPr="007B2FE3">
        <w:rPr>
          <w:rFonts w:ascii="Avenir Next" w:hAnsi="Avenir Next" w:cs="Arial"/>
          <w:color w:val="0A0A0A"/>
        </w:rPr>
        <w:t> </w:t>
      </w:r>
    </w:p>
    <w:p w14:paraId="517FAE5B" w14:textId="77777777" w:rsidR="000C2ADD" w:rsidRPr="007B2FE3" w:rsidRDefault="000C2ADD" w:rsidP="000C2ADD">
      <w:pPr>
        <w:pStyle w:val="NormaleWeb"/>
        <w:shd w:val="clear" w:color="auto" w:fill="FFFFFF"/>
        <w:rPr>
          <w:rFonts w:ascii="Avenir Next" w:hAnsi="Avenir Next" w:cs="Arial"/>
          <w:color w:val="0A0A0A"/>
        </w:rPr>
      </w:pPr>
      <w:r w:rsidRPr="007B2FE3">
        <w:rPr>
          <w:rStyle w:val="Enfasigrassetto"/>
          <w:rFonts w:ascii="Avenir Next" w:hAnsi="Avenir Next" w:cs="Arial"/>
          <w:b w:val="0"/>
          <w:bCs w:val="0"/>
          <w:color w:val="0A0A0A"/>
        </w:rPr>
        <w:t>Il lavoro di Hermann Nitsch si trova in diversi musei e collezioni:</w:t>
      </w:r>
    </w:p>
    <w:p w14:paraId="2A50AC75" w14:textId="77777777" w:rsidR="000C2ADD" w:rsidRPr="007B2FE3" w:rsidRDefault="000C2ADD" w:rsidP="000C2ADD">
      <w:pPr>
        <w:pStyle w:val="NormaleWeb"/>
        <w:shd w:val="clear" w:color="auto" w:fill="FFFFFF"/>
        <w:rPr>
          <w:rFonts w:ascii="Avenir Next" w:hAnsi="Avenir Next" w:cs="Arial"/>
          <w:color w:val="0A0A0A"/>
        </w:rPr>
      </w:pPr>
      <w:r w:rsidRPr="007B2FE3">
        <w:rPr>
          <w:rFonts w:ascii="Avenir Next" w:hAnsi="Avenir Next" w:cs="Arial"/>
          <w:color w:val="0A0A0A"/>
        </w:rPr>
        <w:lastRenderedPageBreak/>
        <w:t>AGO Art Gallery of Ontario, Toronto Canada</w:t>
      </w:r>
      <w:r w:rsidRPr="007B2FE3">
        <w:rPr>
          <w:rFonts w:ascii="Avenir Next" w:hAnsi="Avenir Next" w:cs="Arial"/>
          <w:color w:val="0A0A0A"/>
        </w:rPr>
        <w:br/>
        <w:t>Castello di Rivoli, Torino Italia</w:t>
      </w:r>
      <w:r w:rsidRPr="007B2FE3">
        <w:rPr>
          <w:rFonts w:ascii="Avenir Next" w:hAnsi="Avenir Next" w:cs="Arial"/>
          <w:color w:val="0A0A0A"/>
        </w:rPr>
        <w:br/>
        <w:t xml:space="preserve">Casa </w:t>
      </w:r>
      <w:proofErr w:type="spellStart"/>
      <w:r w:rsidRPr="007B2FE3">
        <w:rPr>
          <w:rFonts w:ascii="Avenir Next" w:hAnsi="Avenir Next" w:cs="Arial"/>
          <w:color w:val="0A0A0A"/>
        </w:rPr>
        <w:t>Serpone</w:t>
      </w:r>
      <w:proofErr w:type="spellEnd"/>
      <w:r w:rsidRPr="007B2FE3">
        <w:rPr>
          <w:rFonts w:ascii="Avenir Next" w:hAnsi="Avenir Next" w:cs="Arial"/>
          <w:color w:val="0A0A0A"/>
        </w:rPr>
        <w:t>, Torrita Tiberina (Roma) Italia</w:t>
      </w:r>
      <w:r w:rsidRPr="007B2FE3">
        <w:rPr>
          <w:rFonts w:ascii="Avenir Next" w:hAnsi="Avenir Next" w:cs="Arial"/>
          <w:color w:val="0A0A0A"/>
        </w:rPr>
        <w:br/>
        <w:t>Centre Georges Pompidou, Paris Francia</w:t>
      </w:r>
      <w:r w:rsidRPr="007B2FE3">
        <w:rPr>
          <w:rFonts w:ascii="Avenir Next" w:hAnsi="Avenir Next" w:cs="Arial"/>
          <w:color w:val="0A0A0A"/>
        </w:rPr>
        <w:br/>
        <w:t>Essl Collection of Contemporary Art, Klosterneuburg Austria</w:t>
      </w:r>
      <w:r w:rsidRPr="007B2FE3">
        <w:rPr>
          <w:rFonts w:ascii="Avenir Next" w:hAnsi="Avenir Next" w:cs="Arial"/>
          <w:color w:val="0A0A0A"/>
        </w:rPr>
        <w:br/>
      </w:r>
      <w:proofErr w:type="spellStart"/>
      <w:r w:rsidRPr="007B2FE3">
        <w:rPr>
          <w:rFonts w:ascii="Avenir Next" w:hAnsi="Avenir Next" w:cs="Arial"/>
          <w:color w:val="0A0A0A"/>
        </w:rPr>
        <w:t>Ferdinandeum</w:t>
      </w:r>
      <w:proofErr w:type="spellEnd"/>
      <w:r w:rsidRPr="007B2FE3">
        <w:rPr>
          <w:rFonts w:ascii="Avenir Next" w:hAnsi="Avenir Next" w:cs="Arial"/>
          <w:color w:val="0A0A0A"/>
        </w:rPr>
        <w:t>, Innsbruck Austria</w:t>
      </w:r>
      <w:r w:rsidRPr="007B2FE3">
        <w:rPr>
          <w:rFonts w:ascii="Avenir Next" w:hAnsi="Avenir Next" w:cs="Arial"/>
          <w:color w:val="0A0A0A"/>
        </w:rPr>
        <w:br/>
      </w:r>
      <w:proofErr w:type="spellStart"/>
      <w:r w:rsidRPr="007B2FE3">
        <w:rPr>
          <w:rFonts w:ascii="Avenir Next" w:hAnsi="Avenir Next" w:cs="Arial"/>
          <w:color w:val="0A0A0A"/>
        </w:rPr>
        <w:t>Galerie</w:t>
      </w:r>
      <w:proofErr w:type="spellEnd"/>
      <w:r w:rsidRPr="007B2FE3">
        <w:rPr>
          <w:rFonts w:ascii="Avenir Next" w:hAnsi="Avenir Next" w:cs="Arial"/>
          <w:color w:val="0A0A0A"/>
        </w:rPr>
        <w:t xml:space="preserve"> </w:t>
      </w:r>
      <w:proofErr w:type="spellStart"/>
      <w:r w:rsidRPr="007B2FE3">
        <w:rPr>
          <w:rFonts w:ascii="Avenir Next" w:hAnsi="Avenir Next" w:cs="Arial"/>
          <w:color w:val="0A0A0A"/>
        </w:rPr>
        <w:t>Lenbachhaus</w:t>
      </w:r>
      <w:proofErr w:type="spellEnd"/>
      <w:r w:rsidRPr="007B2FE3">
        <w:rPr>
          <w:rFonts w:ascii="Avenir Next" w:hAnsi="Avenir Next" w:cs="Arial"/>
          <w:color w:val="0A0A0A"/>
        </w:rPr>
        <w:t>, Monaco di Baviera Germania</w:t>
      </w:r>
      <w:r w:rsidRPr="007B2FE3">
        <w:rPr>
          <w:rFonts w:ascii="Avenir Next" w:hAnsi="Avenir Next" w:cs="Arial"/>
          <w:color w:val="0A0A0A"/>
        </w:rPr>
        <w:br/>
        <w:t>Guggenheim Collection, New York USA</w:t>
      </w:r>
      <w:r w:rsidRPr="007B2FE3">
        <w:rPr>
          <w:rFonts w:ascii="Avenir Next" w:hAnsi="Avenir Next" w:cs="Arial"/>
          <w:color w:val="0A0A0A"/>
        </w:rPr>
        <w:br/>
      </w:r>
      <w:proofErr w:type="spellStart"/>
      <w:r w:rsidRPr="007B2FE3">
        <w:rPr>
          <w:rFonts w:ascii="Avenir Next" w:hAnsi="Avenir Next" w:cs="Arial"/>
          <w:color w:val="0A0A0A"/>
        </w:rPr>
        <w:t>Kunsthalle</w:t>
      </w:r>
      <w:proofErr w:type="spellEnd"/>
      <w:r w:rsidRPr="007B2FE3">
        <w:rPr>
          <w:rFonts w:ascii="Avenir Next" w:hAnsi="Avenir Next" w:cs="Arial"/>
          <w:color w:val="0A0A0A"/>
        </w:rPr>
        <w:t>, Hamburg Germania</w:t>
      </w:r>
      <w:r w:rsidRPr="007B2FE3">
        <w:rPr>
          <w:rFonts w:ascii="Avenir Next" w:hAnsi="Avenir Next" w:cs="Arial"/>
          <w:color w:val="0A0A0A"/>
        </w:rPr>
        <w:br/>
      </w:r>
      <w:proofErr w:type="spellStart"/>
      <w:r w:rsidRPr="007B2FE3">
        <w:rPr>
          <w:rFonts w:ascii="Avenir Next" w:hAnsi="Avenir Next" w:cs="Arial"/>
          <w:color w:val="0A0A0A"/>
        </w:rPr>
        <w:t>Kunstmuseum</w:t>
      </w:r>
      <w:proofErr w:type="spellEnd"/>
      <w:r w:rsidRPr="007B2FE3">
        <w:rPr>
          <w:rFonts w:ascii="Avenir Next" w:hAnsi="Avenir Next" w:cs="Arial"/>
          <w:color w:val="0A0A0A"/>
        </w:rPr>
        <w:t>, Berna Svizzera</w:t>
      </w:r>
      <w:r w:rsidRPr="007B2FE3">
        <w:rPr>
          <w:rFonts w:ascii="Avenir Next" w:hAnsi="Avenir Next" w:cs="Arial"/>
          <w:color w:val="0A0A0A"/>
        </w:rPr>
        <w:br/>
      </w:r>
      <w:proofErr w:type="spellStart"/>
      <w:r w:rsidRPr="007B2FE3">
        <w:rPr>
          <w:rFonts w:ascii="Avenir Next" w:hAnsi="Avenir Next" w:cs="Arial"/>
          <w:color w:val="0A0A0A"/>
        </w:rPr>
        <w:t>Kunstmuseum</w:t>
      </w:r>
      <w:proofErr w:type="spellEnd"/>
      <w:r w:rsidRPr="007B2FE3">
        <w:rPr>
          <w:rFonts w:ascii="Avenir Next" w:hAnsi="Avenir Next" w:cs="Arial"/>
          <w:color w:val="0A0A0A"/>
        </w:rPr>
        <w:t xml:space="preserve"> Winterthur, Svizzera</w:t>
      </w:r>
      <w:r w:rsidRPr="007B2FE3">
        <w:rPr>
          <w:rFonts w:ascii="Avenir Next" w:hAnsi="Avenir Next" w:cs="Arial"/>
          <w:color w:val="0A0A0A"/>
        </w:rPr>
        <w:br/>
        <w:t xml:space="preserve">Kunstsammlung </w:t>
      </w:r>
      <w:proofErr w:type="spellStart"/>
      <w:r w:rsidRPr="007B2FE3">
        <w:rPr>
          <w:rFonts w:ascii="Avenir Next" w:hAnsi="Avenir Next" w:cs="Arial"/>
          <w:color w:val="0A0A0A"/>
        </w:rPr>
        <w:t>Nordrhein-Westfalen</w:t>
      </w:r>
      <w:proofErr w:type="spellEnd"/>
      <w:r w:rsidRPr="007B2FE3">
        <w:rPr>
          <w:rFonts w:ascii="Avenir Next" w:hAnsi="Avenir Next" w:cs="Arial"/>
          <w:color w:val="0A0A0A"/>
        </w:rPr>
        <w:t>, Düsseldorf Germania</w:t>
      </w:r>
      <w:r w:rsidRPr="007B2FE3">
        <w:rPr>
          <w:rFonts w:ascii="Avenir Next" w:hAnsi="Avenir Next" w:cs="Arial"/>
          <w:color w:val="0A0A0A"/>
        </w:rPr>
        <w:br/>
        <w:t>Busch-Reisinger Museum Harvard University, Cambridge USA</w:t>
      </w:r>
      <w:r w:rsidRPr="007B2FE3">
        <w:rPr>
          <w:rFonts w:ascii="Avenir Next" w:hAnsi="Avenir Next" w:cs="Arial"/>
          <w:color w:val="0A0A0A"/>
        </w:rPr>
        <w:br/>
        <w:t>MAMBO Galleria d´Arte Moderna, Bologna Italia</w:t>
      </w:r>
      <w:r w:rsidRPr="007B2FE3">
        <w:rPr>
          <w:rFonts w:ascii="Avenir Next" w:hAnsi="Avenir Next" w:cs="Arial"/>
          <w:color w:val="0A0A0A"/>
        </w:rPr>
        <w:br/>
        <w:t>MART Museo di Arte Moderna e Contemporanea, Trento Italia</w:t>
      </w:r>
      <w:r w:rsidRPr="007B2FE3">
        <w:rPr>
          <w:rFonts w:ascii="Avenir Next" w:hAnsi="Avenir Next" w:cs="Arial"/>
          <w:color w:val="0A0A0A"/>
        </w:rPr>
        <w:br/>
        <w:t>Metropolitan Museum of Art, New York USA</w:t>
      </w:r>
      <w:r w:rsidRPr="007B2FE3">
        <w:rPr>
          <w:rFonts w:ascii="Avenir Next" w:hAnsi="Avenir Next" w:cs="Arial"/>
          <w:color w:val="0A0A0A"/>
        </w:rPr>
        <w:br/>
        <w:t xml:space="preserve">MOMA Museum of </w:t>
      </w:r>
      <w:proofErr w:type="spellStart"/>
      <w:r w:rsidRPr="007B2FE3">
        <w:rPr>
          <w:rFonts w:ascii="Avenir Next" w:hAnsi="Avenir Next" w:cs="Arial"/>
          <w:color w:val="0A0A0A"/>
        </w:rPr>
        <w:t>Modern</w:t>
      </w:r>
      <w:proofErr w:type="spellEnd"/>
      <w:r w:rsidRPr="007B2FE3">
        <w:rPr>
          <w:rFonts w:ascii="Avenir Next" w:hAnsi="Avenir Next" w:cs="Arial"/>
          <w:color w:val="0A0A0A"/>
        </w:rPr>
        <w:t xml:space="preserve"> Art, New York USA</w:t>
      </w:r>
      <w:r w:rsidRPr="007B2FE3">
        <w:rPr>
          <w:rFonts w:ascii="Avenir Next" w:hAnsi="Avenir Next" w:cs="Arial"/>
          <w:color w:val="0A0A0A"/>
        </w:rPr>
        <w:br/>
        <w:t xml:space="preserve">Moderna </w:t>
      </w:r>
      <w:proofErr w:type="spellStart"/>
      <w:r w:rsidRPr="007B2FE3">
        <w:rPr>
          <w:rFonts w:ascii="Avenir Next" w:hAnsi="Avenir Next" w:cs="Arial"/>
          <w:color w:val="0A0A0A"/>
        </w:rPr>
        <w:t>Museet</w:t>
      </w:r>
      <w:proofErr w:type="spellEnd"/>
      <w:r w:rsidRPr="007B2FE3">
        <w:rPr>
          <w:rFonts w:ascii="Avenir Next" w:hAnsi="Avenir Next" w:cs="Arial"/>
          <w:color w:val="0A0A0A"/>
        </w:rPr>
        <w:t>, Stoccolma Svezia</w:t>
      </w:r>
      <w:r w:rsidRPr="007B2FE3">
        <w:rPr>
          <w:rFonts w:ascii="Avenir Next" w:hAnsi="Avenir Next" w:cs="Arial"/>
          <w:color w:val="0A0A0A"/>
        </w:rPr>
        <w:br/>
      </w:r>
      <w:proofErr w:type="spellStart"/>
      <w:r w:rsidRPr="007B2FE3">
        <w:rPr>
          <w:rFonts w:ascii="Avenir Next" w:hAnsi="Avenir Next" w:cs="Arial"/>
          <w:color w:val="0A0A0A"/>
        </w:rPr>
        <w:t>Mumok</w:t>
      </w:r>
      <w:proofErr w:type="spellEnd"/>
      <w:r w:rsidRPr="007B2FE3">
        <w:rPr>
          <w:rFonts w:ascii="Avenir Next" w:hAnsi="Avenir Next" w:cs="Arial"/>
          <w:color w:val="0A0A0A"/>
        </w:rPr>
        <w:t xml:space="preserve"> – Museum </w:t>
      </w:r>
      <w:proofErr w:type="spellStart"/>
      <w:r w:rsidRPr="007B2FE3">
        <w:rPr>
          <w:rFonts w:ascii="Avenir Next" w:hAnsi="Avenir Next" w:cs="Arial"/>
          <w:color w:val="0A0A0A"/>
        </w:rPr>
        <w:t>Moderner</w:t>
      </w:r>
      <w:proofErr w:type="spellEnd"/>
      <w:r w:rsidRPr="007B2FE3">
        <w:rPr>
          <w:rFonts w:ascii="Avenir Next" w:hAnsi="Avenir Next" w:cs="Arial"/>
          <w:color w:val="0A0A0A"/>
        </w:rPr>
        <w:t xml:space="preserve"> Kunst </w:t>
      </w:r>
      <w:proofErr w:type="spellStart"/>
      <w:r w:rsidRPr="007B2FE3">
        <w:rPr>
          <w:rFonts w:ascii="Avenir Next" w:hAnsi="Avenir Next" w:cs="Arial"/>
          <w:color w:val="0A0A0A"/>
        </w:rPr>
        <w:t>Stiftung</w:t>
      </w:r>
      <w:proofErr w:type="spellEnd"/>
      <w:r w:rsidRPr="007B2FE3">
        <w:rPr>
          <w:rFonts w:ascii="Avenir Next" w:hAnsi="Avenir Next" w:cs="Arial"/>
          <w:color w:val="0A0A0A"/>
        </w:rPr>
        <w:t xml:space="preserve"> Ludwig, Wien Austria</w:t>
      </w:r>
      <w:r w:rsidRPr="007B2FE3">
        <w:rPr>
          <w:rFonts w:ascii="Avenir Next" w:hAnsi="Avenir Next" w:cs="Arial"/>
          <w:color w:val="0A0A0A"/>
        </w:rPr>
        <w:br/>
        <w:t>Museo di Capodimonte, Napoli Italia</w:t>
      </w:r>
      <w:r w:rsidRPr="007B2FE3">
        <w:rPr>
          <w:rFonts w:ascii="Avenir Next" w:hAnsi="Avenir Next" w:cs="Arial"/>
          <w:color w:val="0A0A0A"/>
        </w:rPr>
        <w:br/>
        <w:t>Museum Ludwig, Colonia Germania</w:t>
      </w:r>
      <w:r w:rsidRPr="007B2FE3">
        <w:rPr>
          <w:rFonts w:ascii="Avenir Next" w:hAnsi="Avenir Next" w:cs="Arial"/>
          <w:color w:val="0A0A0A"/>
        </w:rPr>
        <w:br/>
        <w:t>Museum University of Yale, New Haven USA</w:t>
      </w:r>
      <w:r w:rsidRPr="007B2FE3">
        <w:rPr>
          <w:rFonts w:ascii="Avenir Next" w:hAnsi="Avenir Next" w:cs="Arial"/>
          <w:color w:val="0A0A0A"/>
        </w:rPr>
        <w:br/>
        <w:t>Nationalgalerie, Berlino Germania</w:t>
      </w:r>
      <w:r w:rsidRPr="007B2FE3">
        <w:rPr>
          <w:rFonts w:ascii="Avenir Next" w:hAnsi="Avenir Next" w:cs="Arial"/>
          <w:color w:val="0A0A0A"/>
        </w:rPr>
        <w:br/>
        <w:t xml:space="preserve">Nitsch Museum, </w:t>
      </w:r>
      <w:proofErr w:type="spellStart"/>
      <w:r w:rsidRPr="007B2FE3">
        <w:rPr>
          <w:rFonts w:ascii="Avenir Next" w:hAnsi="Avenir Next" w:cs="Arial"/>
          <w:color w:val="0A0A0A"/>
        </w:rPr>
        <w:t>Mistelbach</w:t>
      </w:r>
      <w:proofErr w:type="spellEnd"/>
      <w:r w:rsidRPr="007B2FE3">
        <w:rPr>
          <w:rFonts w:ascii="Avenir Next" w:hAnsi="Avenir Next" w:cs="Arial"/>
          <w:color w:val="0A0A0A"/>
        </w:rPr>
        <w:t xml:space="preserve"> Austria</w:t>
      </w:r>
      <w:r w:rsidRPr="007B2FE3">
        <w:rPr>
          <w:rFonts w:ascii="Avenir Next" w:hAnsi="Avenir Next" w:cs="Arial"/>
          <w:color w:val="0A0A0A"/>
        </w:rPr>
        <w:br/>
        <w:t>Pio Monte della Misericordia, Napoli Italia</w:t>
      </w:r>
      <w:r w:rsidRPr="007B2FE3">
        <w:rPr>
          <w:rFonts w:ascii="Avenir Next" w:hAnsi="Avenir Next" w:cs="Arial"/>
          <w:color w:val="0A0A0A"/>
        </w:rPr>
        <w:br/>
      </w:r>
      <w:proofErr w:type="spellStart"/>
      <w:r w:rsidRPr="007B2FE3">
        <w:rPr>
          <w:rFonts w:ascii="Avenir Next" w:hAnsi="Avenir Next" w:cs="Arial"/>
          <w:color w:val="0A0A0A"/>
        </w:rPr>
        <w:t>Rupertinum</w:t>
      </w:r>
      <w:proofErr w:type="spellEnd"/>
      <w:r w:rsidRPr="007B2FE3">
        <w:rPr>
          <w:rFonts w:ascii="Avenir Next" w:hAnsi="Avenir Next" w:cs="Arial"/>
          <w:color w:val="0A0A0A"/>
        </w:rPr>
        <w:t>, Salisburgo Austria</w:t>
      </w:r>
      <w:r w:rsidRPr="007B2FE3">
        <w:rPr>
          <w:rFonts w:ascii="Avenir Next" w:hAnsi="Avenir Next" w:cs="Arial"/>
          <w:color w:val="0A0A0A"/>
        </w:rPr>
        <w:br/>
        <w:t>Walker Kind Center, Minneapolis USA</w:t>
      </w:r>
      <w:r w:rsidRPr="007B2FE3">
        <w:rPr>
          <w:rFonts w:ascii="Avenir Next" w:hAnsi="Avenir Next" w:cs="Arial"/>
          <w:color w:val="0A0A0A"/>
        </w:rPr>
        <w:br/>
      </w:r>
      <w:proofErr w:type="spellStart"/>
      <w:r w:rsidRPr="007B2FE3">
        <w:rPr>
          <w:rFonts w:ascii="Avenir Next" w:hAnsi="Avenir Next" w:cs="Arial"/>
          <w:color w:val="0A0A0A"/>
        </w:rPr>
        <w:t>Staatsgalerie</w:t>
      </w:r>
      <w:proofErr w:type="spellEnd"/>
      <w:r w:rsidRPr="007B2FE3">
        <w:rPr>
          <w:rFonts w:ascii="Avenir Next" w:hAnsi="Avenir Next" w:cs="Arial"/>
          <w:color w:val="0A0A0A"/>
        </w:rPr>
        <w:t xml:space="preserve"> Stuttgart Germania</w:t>
      </w:r>
      <w:r w:rsidRPr="007B2FE3">
        <w:rPr>
          <w:rFonts w:ascii="Avenir Next" w:hAnsi="Avenir Next" w:cs="Arial"/>
          <w:color w:val="0A0A0A"/>
        </w:rPr>
        <w:br/>
        <w:t>Stedelijk Museum, Amsterdam Paesi Bassi</w:t>
      </w:r>
      <w:r w:rsidRPr="007B2FE3">
        <w:rPr>
          <w:rFonts w:ascii="Avenir Next" w:hAnsi="Avenir Next" w:cs="Arial"/>
          <w:color w:val="0A0A0A"/>
        </w:rPr>
        <w:br/>
        <w:t>Tate Gallery, London UK</w:t>
      </w:r>
      <w:r w:rsidRPr="007B2FE3">
        <w:rPr>
          <w:rFonts w:ascii="Avenir Next" w:hAnsi="Avenir Next" w:cs="Arial"/>
          <w:color w:val="0A0A0A"/>
        </w:rPr>
        <w:br/>
        <w:t>Van Abbemuseum, Eindhoven Paesi Bass</w:t>
      </w:r>
    </w:p>
    <w:p w14:paraId="23DC0B48" w14:textId="77777777" w:rsidR="00AD75AD" w:rsidRPr="00600AA2" w:rsidRDefault="00AD75AD" w:rsidP="000C2ADD">
      <w:pPr>
        <w:spacing w:line="240" w:lineRule="auto"/>
        <w:rPr>
          <w:rFonts w:ascii="Cordia New" w:eastAsia="Courier New" w:hAnsi="Cordia New" w:cs="Cordia New"/>
          <w:sz w:val="28"/>
          <w:szCs w:val="28"/>
        </w:rPr>
      </w:pPr>
    </w:p>
    <w:sectPr w:rsidR="00AD75AD" w:rsidRPr="00600AA2" w:rsidSect="00BD4220">
      <w:headerReference w:type="even" r:id="rId6"/>
      <w:headerReference w:type="default" r:id="rId7"/>
      <w:footerReference w:type="even" r:id="rId8"/>
      <w:footerReference w:type="default" r:id="rId9"/>
      <w:headerReference w:type="first" r:id="rId10"/>
      <w:footerReference w:type="first" r:id="rId11"/>
      <w:pgSz w:w="11900" w:h="16840"/>
      <w:pgMar w:top="1418" w:right="1134" w:bottom="1134" w:left="1134" w:header="720" w:footer="20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A85D22" w14:textId="77777777" w:rsidR="007F4927" w:rsidRDefault="007F4927">
      <w:pPr>
        <w:spacing w:line="240" w:lineRule="auto"/>
      </w:pPr>
      <w:r>
        <w:separator/>
      </w:r>
    </w:p>
  </w:endnote>
  <w:endnote w:type="continuationSeparator" w:id="0">
    <w:p w14:paraId="0E2F6B3F" w14:textId="77777777" w:rsidR="007F4927" w:rsidRDefault="007F49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w:panose1 w:val="02000503020000020003"/>
    <w:charset w:val="4D"/>
    <w:family w:val="swiss"/>
    <w:pitch w:val="variable"/>
    <w:sig w:usb0="800000AF" w:usb1="5000204A" w:usb2="00000000" w:usb3="00000000" w:csb0="0000009B" w:csb1="00000000"/>
  </w:font>
  <w:font w:name="Avenir Next">
    <w:panose1 w:val="020B0503020202020204"/>
    <w:charset w:val="00"/>
    <w:family w:val="swiss"/>
    <w:pitch w:val="variable"/>
    <w:sig w:usb0="8000002F" w:usb1="5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67D419" w14:textId="77777777" w:rsidR="00BD4220" w:rsidRDefault="00BD422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CCBFE8" w14:textId="6DAE7B2C" w:rsidR="009B0DB4" w:rsidRDefault="009B0DB4" w:rsidP="009B0DB4">
    <w:pPr>
      <w:pStyle w:val="Pidipagina"/>
      <w:jc w:val="center"/>
      <w:rPr>
        <w:rFonts w:ascii="Cordia New" w:hAnsi="Cordia New" w:cs="Cordia New"/>
        <w:color w:val="000000" w:themeColor="text1"/>
        <w:sz w:val="18"/>
        <w:szCs w:val="18"/>
        <w:lang w:val="it-IT"/>
      </w:rPr>
    </w:pPr>
    <w:r w:rsidRPr="006756D1">
      <w:rPr>
        <w:rFonts w:ascii="Cordia New" w:hAnsi="Cordia New" w:cs="Cordia New" w:hint="cs"/>
        <w:color w:val="000000" w:themeColor="text1"/>
        <w:sz w:val="18"/>
        <w:szCs w:val="18"/>
        <w:lang w:val="it-IT"/>
      </w:rPr>
      <w:t xml:space="preserve">ABC – ARTE S.r.l.  </w:t>
    </w:r>
    <w:r>
      <w:rPr>
        <w:rFonts w:ascii="Cordia New" w:hAnsi="Cordia New" w:cs="Cordia New"/>
        <w:color w:val="000000" w:themeColor="text1"/>
        <w:sz w:val="18"/>
        <w:szCs w:val="18"/>
        <w:lang w:val="it-IT"/>
      </w:rPr>
      <w:t>|</w:t>
    </w:r>
    <w:r w:rsidRPr="006756D1">
      <w:rPr>
        <w:rFonts w:ascii="Cordia New" w:hAnsi="Cordia New" w:cs="Cordia New" w:hint="cs"/>
        <w:color w:val="000000" w:themeColor="text1"/>
        <w:sz w:val="18"/>
        <w:szCs w:val="18"/>
        <w:lang w:val="it-IT"/>
      </w:rPr>
      <w:t xml:space="preserve">  Legal </w:t>
    </w:r>
    <w:proofErr w:type="spellStart"/>
    <w:r w:rsidRPr="006756D1">
      <w:rPr>
        <w:rFonts w:ascii="Cordia New" w:hAnsi="Cordia New" w:cs="Cordia New" w:hint="cs"/>
        <w:color w:val="000000" w:themeColor="text1"/>
        <w:sz w:val="18"/>
        <w:szCs w:val="18"/>
        <w:lang w:val="it-IT"/>
      </w:rPr>
      <w:t>address</w:t>
    </w:r>
    <w:proofErr w:type="spellEnd"/>
    <w:r w:rsidRPr="006756D1">
      <w:rPr>
        <w:rFonts w:ascii="Cordia New" w:hAnsi="Cordia New" w:cs="Cordia New" w:hint="cs"/>
        <w:color w:val="000000" w:themeColor="text1"/>
        <w:sz w:val="18"/>
        <w:szCs w:val="18"/>
        <w:lang w:val="it-IT"/>
      </w:rPr>
      <w:t xml:space="preserve">: Piazza della Vittoria 11A/1B   Genoa – Italy 16121   |   P. IVA: </w:t>
    </w:r>
    <w:r>
      <w:rPr>
        <w:rFonts w:ascii="Cordia New" w:hAnsi="Cordia New" w:cs="Cordia New"/>
        <w:color w:val="000000" w:themeColor="text1"/>
        <w:sz w:val="18"/>
        <w:szCs w:val="18"/>
        <w:lang w:val="it-IT"/>
      </w:rPr>
      <w:t>IT01642050999</w:t>
    </w:r>
  </w:p>
  <w:p w14:paraId="59B841B7" w14:textId="77777777" w:rsidR="009B0DB4" w:rsidRPr="006756D1" w:rsidRDefault="009B0DB4" w:rsidP="009B0DB4">
    <w:pPr>
      <w:pStyle w:val="Pidipagina"/>
      <w:jc w:val="center"/>
      <w:rPr>
        <w:rFonts w:ascii="Cordia New" w:hAnsi="Cordia New" w:cs="Cordia New"/>
        <w:color w:val="000000" w:themeColor="text1"/>
        <w:sz w:val="18"/>
        <w:szCs w:val="18"/>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06EE9B" w14:textId="77777777" w:rsidR="00BD4220" w:rsidRDefault="00BD422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8E6F98" w14:textId="77777777" w:rsidR="007F4927" w:rsidRDefault="007F4927">
      <w:pPr>
        <w:spacing w:line="240" w:lineRule="auto"/>
      </w:pPr>
      <w:r>
        <w:separator/>
      </w:r>
    </w:p>
  </w:footnote>
  <w:footnote w:type="continuationSeparator" w:id="0">
    <w:p w14:paraId="59334631" w14:textId="77777777" w:rsidR="007F4927" w:rsidRDefault="007F49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8F2F1A" w14:textId="77777777" w:rsidR="00BD4220" w:rsidRDefault="00BD422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4F4311" w14:textId="49E056FC" w:rsidR="006756D1" w:rsidRDefault="006756D1" w:rsidP="006756D1">
    <w:pPr>
      <w:pStyle w:val="Pidipagina"/>
      <w:jc w:val="center"/>
      <w:rPr>
        <w:color w:val="000000" w:themeColor="text1"/>
        <w:sz w:val="17"/>
        <w:szCs w:val="17"/>
        <w:lang w:val="it-IT"/>
      </w:rPr>
    </w:pPr>
    <w:r>
      <w:rPr>
        <w:noProof/>
      </w:rPr>
      <w:drawing>
        <wp:inline distT="114300" distB="114300" distL="114300" distR="114300" wp14:anchorId="48591326" wp14:editId="1C406323">
          <wp:extent cx="3527425" cy="422931"/>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40589" b="42630"/>
                  <a:stretch>
                    <a:fillRect/>
                  </a:stretch>
                </pic:blipFill>
                <pic:spPr>
                  <a:xfrm>
                    <a:off x="0" y="0"/>
                    <a:ext cx="3527425" cy="422931"/>
                  </a:xfrm>
                  <a:prstGeom prst="rect">
                    <a:avLst/>
                  </a:prstGeom>
                  <a:ln/>
                </pic:spPr>
              </pic:pic>
            </a:graphicData>
          </a:graphic>
        </wp:inline>
      </w:drawing>
    </w:r>
  </w:p>
  <w:p w14:paraId="4BE105F4" w14:textId="77777777" w:rsidR="009B0DB4" w:rsidRPr="00240F48" w:rsidRDefault="009B0DB4" w:rsidP="009B0DB4">
    <w:pPr>
      <w:spacing w:line="240" w:lineRule="auto"/>
      <w:jc w:val="center"/>
      <w:rPr>
        <w:rFonts w:ascii="Cordia New" w:eastAsia="Calibri" w:hAnsi="Cordia New" w:cs="Cordia New"/>
        <w:sz w:val="18"/>
        <w:szCs w:val="18"/>
        <w:lang w:val="it-IT"/>
      </w:rPr>
    </w:pPr>
    <w:r w:rsidRPr="008B72F3">
      <w:rPr>
        <w:rFonts w:ascii="Cordia New" w:eastAsia="Courier New" w:hAnsi="Cordia New" w:cs="Cordia New" w:hint="cs"/>
        <w:b/>
        <w:bCs/>
        <w:sz w:val="18"/>
        <w:szCs w:val="18"/>
        <w:lang w:val="it-IT"/>
      </w:rPr>
      <w:t>ABC</w:t>
    </w:r>
    <w:r w:rsidRPr="008B72F3">
      <w:rPr>
        <w:rFonts w:ascii="Cordia New" w:eastAsia="Courier New" w:hAnsi="Cordia New" w:cs="Cordia New"/>
        <w:b/>
        <w:bCs/>
        <w:sz w:val="18"/>
        <w:szCs w:val="18"/>
        <w:lang w:val="it-IT"/>
      </w:rPr>
      <w:t>-</w:t>
    </w:r>
    <w:r w:rsidRPr="008B72F3">
      <w:rPr>
        <w:rFonts w:ascii="Cordia New" w:eastAsia="Courier New" w:hAnsi="Cordia New" w:cs="Cordia New" w:hint="cs"/>
        <w:b/>
        <w:bCs/>
        <w:sz w:val="18"/>
        <w:szCs w:val="18"/>
        <w:lang w:val="it-IT"/>
      </w:rPr>
      <w:t>ARTE</w:t>
    </w:r>
    <w:r w:rsidRPr="00240F48">
      <w:rPr>
        <w:rFonts w:ascii="Cordia New" w:eastAsia="Courier New" w:hAnsi="Cordia New" w:cs="Cordia New" w:hint="cs"/>
        <w:sz w:val="18"/>
        <w:szCs w:val="18"/>
        <w:lang w:val="it-IT"/>
      </w:rPr>
      <w:t xml:space="preserve"> via XX Settembre 11/A, 16121 Genova T.010</w:t>
    </w:r>
    <w:r>
      <w:rPr>
        <w:rFonts w:ascii="Cordia New" w:eastAsia="Courier New" w:hAnsi="Cordia New" w:cs="Cordia New"/>
        <w:sz w:val="18"/>
        <w:szCs w:val="18"/>
        <w:lang w:val="it-IT"/>
      </w:rPr>
      <w:t xml:space="preserve"> </w:t>
    </w:r>
    <w:r w:rsidRPr="00240F48">
      <w:rPr>
        <w:rFonts w:ascii="Cordia New" w:eastAsia="Courier New" w:hAnsi="Cordia New" w:cs="Cordia New" w:hint="cs"/>
        <w:sz w:val="18"/>
        <w:szCs w:val="18"/>
        <w:lang w:val="it-IT"/>
      </w:rPr>
      <w:t>86</w:t>
    </w:r>
    <w:r>
      <w:rPr>
        <w:rFonts w:ascii="Cordia New" w:eastAsia="Courier New" w:hAnsi="Cordia New" w:cs="Cordia New"/>
        <w:sz w:val="18"/>
        <w:szCs w:val="18"/>
        <w:lang w:val="it-IT"/>
      </w:rPr>
      <w:t xml:space="preserve"> </w:t>
    </w:r>
    <w:r w:rsidRPr="00240F48">
      <w:rPr>
        <w:rFonts w:ascii="Cordia New" w:eastAsia="Courier New" w:hAnsi="Cordia New" w:cs="Cordia New" w:hint="cs"/>
        <w:sz w:val="18"/>
        <w:szCs w:val="18"/>
        <w:lang w:val="it-IT"/>
      </w:rPr>
      <w:t>83</w:t>
    </w:r>
    <w:r>
      <w:rPr>
        <w:rFonts w:ascii="Cordia New" w:eastAsia="Courier New" w:hAnsi="Cordia New" w:cs="Cordia New"/>
        <w:sz w:val="18"/>
        <w:szCs w:val="18"/>
        <w:lang w:val="it-IT"/>
      </w:rPr>
      <w:t xml:space="preserve"> </w:t>
    </w:r>
    <w:r w:rsidRPr="00240F48">
      <w:rPr>
        <w:rFonts w:ascii="Cordia New" w:eastAsia="Courier New" w:hAnsi="Cordia New" w:cs="Cordia New" w:hint="cs"/>
        <w:sz w:val="18"/>
        <w:szCs w:val="18"/>
        <w:lang w:val="it-IT"/>
      </w:rPr>
      <w:t>884</w:t>
    </w:r>
  </w:p>
  <w:p w14:paraId="12AE4081" w14:textId="77777777" w:rsidR="009B0DB4" w:rsidRPr="00240F48" w:rsidRDefault="009B0DB4" w:rsidP="009B0DB4">
    <w:pPr>
      <w:spacing w:line="240" w:lineRule="auto"/>
      <w:jc w:val="center"/>
      <w:rPr>
        <w:rFonts w:ascii="Cordia New" w:eastAsia="Courier New" w:hAnsi="Cordia New" w:cs="Cordia New"/>
        <w:sz w:val="18"/>
        <w:szCs w:val="18"/>
        <w:lang w:val="it-IT"/>
      </w:rPr>
    </w:pPr>
    <w:r w:rsidRPr="008B72F3">
      <w:rPr>
        <w:rFonts w:ascii="Cordia New" w:eastAsia="Courier New" w:hAnsi="Cordia New" w:cs="Cordia New" w:hint="cs"/>
        <w:b/>
        <w:bCs/>
        <w:sz w:val="18"/>
        <w:szCs w:val="18"/>
        <w:lang w:val="it-IT"/>
      </w:rPr>
      <w:t>ABC-ARTE ONE OF</w:t>
    </w:r>
    <w:r w:rsidRPr="00240F48">
      <w:rPr>
        <w:rFonts w:ascii="Cordia New" w:eastAsia="Courier New" w:hAnsi="Cordia New" w:cs="Cordia New" w:hint="cs"/>
        <w:sz w:val="18"/>
        <w:szCs w:val="18"/>
        <w:lang w:val="it-IT"/>
      </w:rPr>
      <w:t xml:space="preserve"> </w:t>
    </w:r>
    <w:r>
      <w:rPr>
        <w:rFonts w:ascii="Cordia New" w:eastAsia="Courier New" w:hAnsi="Cordia New" w:cs="Cordia New"/>
        <w:sz w:val="18"/>
        <w:szCs w:val="18"/>
        <w:lang w:val="it-IT"/>
      </w:rPr>
      <w:t>v</w:t>
    </w:r>
    <w:r w:rsidRPr="00240F48">
      <w:rPr>
        <w:rFonts w:ascii="Cordia New" w:eastAsia="Courier New" w:hAnsi="Cordia New" w:cs="Cordia New" w:hint="cs"/>
        <w:sz w:val="18"/>
        <w:szCs w:val="18"/>
        <w:lang w:val="it-IT"/>
      </w:rPr>
      <w:t xml:space="preserve">ia Santa Croce 21, </w:t>
    </w:r>
    <w:r w:rsidRPr="00240F48">
      <w:rPr>
        <w:rFonts w:ascii="Cordia New" w:eastAsia="Courier New" w:hAnsi="Cordia New" w:cs="Cordia New"/>
        <w:sz w:val="18"/>
        <w:szCs w:val="18"/>
        <w:lang w:val="it-IT"/>
      </w:rPr>
      <w:t>20122 Milano T.02</w:t>
    </w:r>
    <w:r>
      <w:rPr>
        <w:rFonts w:ascii="Cordia New" w:eastAsia="Courier New" w:hAnsi="Cordia New" w:cs="Cordia New"/>
        <w:sz w:val="18"/>
        <w:szCs w:val="18"/>
        <w:lang w:val="it-IT"/>
      </w:rPr>
      <w:t xml:space="preserve"> </w:t>
    </w:r>
    <w:r w:rsidRPr="00240F48">
      <w:rPr>
        <w:rFonts w:ascii="Cordia New" w:eastAsia="Courier New" w:hAnsi="Cordia New" w:cs="Cordia New"/>
        <w:sz w:val="18"/>
        <w:szCs w:val="18"/>
        <w:lang w:val="it-IT"/>
      </w:rPr>
      <w:t>89</w:t>
    </w:r>
    <w:r>
      <w:rPr>
        <w:rFonts w:ascii="Cordia New" w:eastAsia="Courier New" w:hAnsi="Cordia New" w:cs="Cordia New"/>
        <w:sz w:val="18"/>
        <w:szCs w:val="18"/>
        <w:lang w:val="it-IT"/>
      </w:rPr>
      <w:t xml:space="preserve"> </w:t>
    </w:r>
    <w:r w:rsidRPr="00240F48">
      <w:rPr>
        <w:rFonts w:ascii="Cordia New" w:eastAsia="Courier New" w:hAnsi="Cordia New" w:cs="Cordia New"/>
        <w:sz w:val="18"/>
        <w:szCs w:val="18"/>
        <w:lang w:val="it-IT"/>
      </w:rPr>
      <w:t>76</w:t>
    </w:r>
    <w:r>
      <w:rPr>
        <w:rFonts w:ascii="Cordia New" w:eastAsia="Courier New" w:hAnsi="Cordia New" w:cs="Cordia New"/>
        <w:sz w:val="18"/>
        <w:szCs w:val="18"/>
        <w:lang w:val="it-IT"/>
      </w:rPr>
      <w:t xml:space="preserve"> </w:t>
    </w:r>
    <w:r w:rsidRPr="00240F48">
      <w:rPr>
        <w:rFonts w:ascii="Cordia New" w:eastAsia="Courier New" w:hAnsi="Cordia New" w:cs="Cordia New"/>
        <w:sz w:val="18"/>
        <w:szCs w:val="18"/>
        <w:lang w:val="it-IT"/>
      </w:rPr>
      <w:t>80</w:t>
    </w:r>
    <w:r>
      <w:rPr>
        <w:rFonts w:ascii="Cordia New" w:eastAsia="Courier New" w:hAnsi="Cordia New" w:cs="Cordia New"/>
        <w:sz w:val="18"/>
        <w:szCs w:val="18"/>
        <w:lang w:val="it-IT"/>
      </w:rPr>
      <w:t xml:space="preserve"> </w:t>
    </w:r>
    <w:r w:rsidRPr="00240F48">
      <w:rPr>
        <w:rFonts w:ascii="Cordia New" w:eastAsia="Courier New" w:hAnsi="Cordia New" w:cs="Cordia New"/>
        <w:sz w:val="18"/>
        <w:szCs w:val="18"/>
        <w:lang w:val="it-IT"/>
      </w:rPr>
      <w:t>94</w:t>
    </w:r>
  </w:p>
  <w:p w14:paraId="73B06ACD" w14:textId="243BCE14" w:rsidR="006756D1" w:rsidRDefault="009B0DB4" w:rsidP="009B0DB4">
    <w:pPr>
      <w:spacing w:line="240" w:lineRule="auto"/>
      <w:jc w:val="center"/>
      <w:rPr>
        <w:rFonts w:ascii="Cordia New" w:eastAsia="Courier New" w:hAnsi="Cordia New" w:cs="Cordia New"/>
        <w:sz w:val="18"/>
        <w:szCs w:val="18"/>
        <w:lang w:val="it-IT"/>
      </w:rPr>
    </w:pPr>
    <w:hyperlink r:id="rId2">
      <w:r w:rsidRPr="00240F48">
        <w:rPr>
          <w:rFonts w:ascii="Cordia New" w:eastAsia="Courier New" w:hAnsi="Cordia New" w:cs="Cordia New" w:hint="cs"/>
          <w:sz w:val="18"/>
          <w:szCs w:val="18"/>
          <w:lang w:val="it-IT"/>
        </w:rPr>
        <w:t>www.abc-arte.com</w:t>
      </w:r>
    </w:hyperlink>
    <w:r>
      <w:rPr>
        <w:rFonts w:ascii="Cordia New" w:eastAsia="Courier New" w:hAnsi="Cordia New" w:cs="Cordia New"/>
        <w:sz w:val="18"/>
        <w:szCs w:val="18"/>
        <w:lang w:val="it-IT"/>
      </w:rPr>
      <w:t xml:space="preserve">      @abc_arte</w:t>
    </w:r>
  </w:p>
  <w:p w14:paraId="21806327" w14:textId="77777777" w:rsidR="00BD4220" w:rsidRDefault="00BD4220" w:rsidP="009B0DB4">
    <w:pPr>
      <w:spacing w:line="240" w:lineRule="auto"/>
      <w:jc w:val="center"/>
      <w:rPr>
        <w:rFonts w:ascii="Cordia New" w:eastAsia="Courier New" w:hAnsi="Cordia New" w:cs="Cordia New"/>
        <w:sz w:val="18"/>
        <w:szCs w:val="18"/>
        <w:lang w:val="it-IT"/>
      </w:rPr>
    </w:pPr>
  </w:p>
  <w:p w14:paraId="25B941FE" w14:textId="77777777" w:rsidR="00BD4220" w:rsidRDefault="00BD4220" w:rsidP="009B0DB4">
    <w:pPr>
      <w:spacing w:line="240" w:lineRule="auto"/>
      <w:jc w:val="center"/>
      <w:rPr>
        <w:rFonts w:ascii="Cordia New" w:eastAsia="Courier New" w:hAnsi="Cordia New" w:cs="Cordia New"/>
        <w:sz w:val="18"/>
        <w:szCs w:val="18"/>
        <w:lang w:val="it-IT"/>
      </w:rPr>
    </w:pPr>
  </w:p>
  <w:p w14:paraId="255D9EC6" w14:textId="77777777" w:rsidR="009B0DB4" w:rsidRPr="006756D1" w:rsidRDefault="009B0DB4" w:rsidP="009B0DB4">
    <w:pPr>
      <w:spacing w:line="240" w:lineRule="auto"/>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2D2E4A" w14:textId="77777777" w:rsidR="00BD4220" w:rsidRDefault="00BD4220">
    <w:pPr>
      <w:pStyle w:val="Intestazione"/>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5AD"/>
    <w:rsid w:val="000C2ADD"/>
    <w:rsid w:val="00102C3E"/>
    <w:rsid w:val="00137CFD"/>
    <w:rsid w:val="001F7D6C"/>
    <w:rsid w:val="0022683D"/>
    <w:rsid w:val="00240F48"/>
    <w:rsid w:val="00274B5F"/>
    <w:rsid w:val="00280472"/>
    <w:rsid w:val="002B7120"/>
    <w:rsid w:val="002C0F2D"/>
    <w:rsid w:val="00335A1A"/>
    <w:rsid w:val="00384C9C"/>
    <w:rsid w:val="003F32F9"/>
    <w:rsid w:val="00444BC4"/>
    <w:rsid w:val="00561A47"/>
    <w:rsid w:val="00600AA2"/>
    <w:rsid w:val="006756D1"/>
    <w:rsid w:val="006D7AEF"/>
    <w:rsid w:val="007317E0"/>
    <w:rsid w:val="007B2FE3"/>
    <w:rsid w:val="007B736F"/>
    <w:rsid w:val="007F4927"/>
    <w:rsid w:val="0081177E"/>
    <w:rsid w:val="008B72F3"/>
    <w:rsid w:val="009777D8"/>
    <w:rsid w:val="009B0DB4"/>
    <w:rsid w:val="00A00AA1"/>
    <w:rsid w:val="00A04675"/>
    <w:rsid w:val="00AA48B6"/>
    <w:rsid w:val="00AD75AD"/>
    <w:rsid w:val="00B62DD0"/>
    <w:rsid w:val="00B637C5"/>
    <w:rsid w:val="00BD4220"/>
    <w:rsid w:val="00C05BD7"/>
    <w:rsid w:val="00D03394"/>
    <w:rsid w:val="00DB036C"/>
    <w:rsid w:val="00E936B7"/>
    <w:rsid w:val="00EC2AF4"/>
    <w:rsid w:val="00F21D9A"/>
    <w:rsid w:val="00F73750"/>
    <w:rsid w:val="00FF0E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CB230F1"/>
  <w15:docId w15:val="{0FA5FF03-AB1C-B646-A59B-4E34C809A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Intestazione">
    <w:name w:val="header"/>
    <w:basedOn w:val="Normale"/>
    <w:link w:val="IntestazioneCarattere"/>
    <w:uiPriority w:val="99"/>
    <w:unhideWhenUsed/>
    <w:rsid w:val="00600AA2"/>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600AA2"/>
  </w:style>
  <w:style w:type="paragraph" w:styleId="Pidipagina">
    <w:name w:val="footer"/>
    <w:basedOn w:val="Normale"/>
    <w:link w:val="PidipaginaCarattere"/>
    <w:uiPriority w:val="99"/>
    <w:unhideWhenUsed/>
    <w:rsid w:val="00600AA2"/>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600AA2"/>
  </w:style>
  <w:style w:type="character" w:styleId="Collegamentoipertestuale">
    <w:name w:val="Hyperlink"/>
    <w:basedOn w:val="Carpredefinitoparagrafo"/>
    <w:uiPriority w:val="99"/>
    <w:unhideWhenUsed/>
    <w:rsid w:val="00240F48"/>
    <w:rPr>
      <w:color w:val="0000FF" w:themeColor="hyperlink"/>
      <w:u w:val="single"/>
    </w:rPr>
  </w:style>
  <w:style w:type="character" w:styleId="Menzionenonrisolta">
    <w:name w:val="Unresolved Mention"/>
    <w:basedOn w:val="Carpredefinitoparagrafo"/>
    <w:uiPriority w:val="99"/>
    <w:semiHidden/>
    <w:unhideWhenUsed/>
    <w:rsid w:val="00240F48"/>
    <w:rPr>
      <w:color w:val="605E5C"/>
      <w:shd w:val="clear" w:color="auto" w:fill="E1DFDD"/>
    </w:rPr>
  </w:style>
  <w:style w:type="character" w:styleId="Collegamentovisitato">
    <w:name w:val="FollowedHyperlink"/>
    <w:basedOn w:val="Carpredefinitoparagrafo"/>
    <w:uiPriority w:val="99"/>
    <w:semiHidden/>
    <w:unhideWhenUsed/>
    <w:rsid w:val="00240F48"/>
    <w:rPr>
      <w:color w:val="800080" w:themeColor="followedHyperlink"/>
      <w:u w:val="single"/>
    </w:rPr>
  </w:style>
  <w:style w:type="paragraph" w:styleId="NormaleWeb">
    <w:name w:val="Normal (Web)"/>
    <w:basedOn w:val="Normale"/>
    <w:uiPriority w:val="99"/>
    <w:unhideWhenUsed/>
    <w:rsid w:val="007317E0"/>
    <w:pPr>
      <w:spacing w:before="100" w:beforeAutospacing="1" w:after="100" w:afterAutospacing="1" w:line="240" w:lineRule="auto"/>
    </w:pPr>
    <w:rPr>
      <w:rFonts w:ascii="Times New Roman" w:eastAsia="Times New Roman" w:hAnsi="Times New Roman" w:cs="Times New Roman"/>
      <w:sz w:val="24"/>
      <w:szCs w:val="24"/>
      <w:lang w:val="it-IT"/>
    </w:rPr>
  </w:style>
  <w:style w:type="character" w:styleId="Enfasigrassetto">
    <w:name w:val="Strong"/>
    <w:basedOn w:val="Carpredefinitoparagrafo"/>
    <w:uiPriority w:val="22"/>
    <w:qFormat/>
    <w:rsid w:val="007317E0"/>
    <w:rPr>
      <w:b/>
      <w:bCs/>
    </w:rPr>
  </w:style>
  <w:style w:type="paragraph" w:customStyle="1" w:styleId="p1">
    <w:name w:val="p1"/>
    <w:basedOn w:val="Normale"/>
    <w:rsid w:val="00102C3E"/>
    <w:pPr>
      <w:spacing w:before="100" w:beforeAutospacing="1" w:after="100" w:afterAutospacing="1" w:line="240" w:lineRule="auto"/>
    </w:pPr>
    <w:rPr>
      <w:rFonts w:ascii="Times New Roman" w:eastAsia="Times New Roman" w:hAnsi="Times New Roman" w:cs="Times New Roman"/>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00858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www.abc-arte.com/"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8</Pages>
  <Words>2488</Words>
  <Characters>16178</Characters>
  <Application>Microsoft Office Word</Application>
  <DocSecurity>0</DocSecurity>
  <Lines>1011</Lines>
  <Paragraphs>125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Antonio Borghese</cp:lastModifiedBy>
  <cp:revision>7</cp:revision>
  <cp:lastPrinted>2026-01-09T14:28:00Z</cp:lastPrinted>
  <dcterms:created xsi:type="dcterms:W3CDTF">2026-08-28T10:35:00Z</dcterms:created>
  <dcterms:modified xsi:type="dcterms:W3CDTF">2026-08-28T12:59:00Z</dcterms:modified>
</cp:coreProperties>
</file>